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63EA5">
      <w:pPr>
        <w:pStyle w:val="1"/>
      </w:pPr>
      <w:r>
        <w:fldChar w:fldCharType="begin"/>
      </w:r>
      <w:r>
        <w:instrText>HYPERLINK "http://ivo.garant.ru/document?id=71563066&amp;sub=0"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22 апреля 2017 г. N 485</w:t>
      </w:r>
      <w:r>
        <w:rPr>
          <w:rStyle w:val="a4"/>
          <w:b w:val="0"/>
          <w:bCs w:val="0"/>
        </w:rPr>
        <w:br/>
        <w:t>"О составе материалов и результатов инженерных изысканий, подлежащих размещению в информационных системах обеспечения градостроительной деятельности, федеральной государственной информационной систе</w:t>
      </w:r>
      <w:r>
        <w:rPr>
          <w:rStyle w:val="a4"/>
          <w:b w:val="0"/>
          <w:bCs w:val="0"/>
        </w:rPr>
        <w:t>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представления"</w:t>
      </w:r>
      <w:r>
        <w:fldChar w:fldCharType="end"/>
      </w:r>
    </w:p>
    <w:p w:rsidR="00000000" w:rsidRDefault="00563EA5"/>
    <w:p w:rsidR="00000000" w:rsidRDefault="00563EA5">
      <w:r>
        <w:t xml:space="preserve">В соответствии с </w:t>
      </w:r>
      <w:hyperlink r:id="rId6" w:history="1">
        <w:r>
          <w:rPr>
            <w:rStyle w:val="a4"/>
          </w:rPr>
          <w:t>частью 3 статьи 41.2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00000" w:rsidRDefault="00563EA5">
      <w:bookmarkStart w:id="1" w:name="sub_1"/>
      <w:r>
        <w:t>Утвердить прилагаемые:</w:t>
      </w:r>
    </w:p>
    <w:bookmarkStart w:id="2" w:name="sub_2"/>
    <w:bookmarkEnd w:id="1"/>
    <w:p w:rsidR="00000000" w:rsidRDefault="00563EA5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Положение</w:t>
      </w:r>
      <w:r>
        <w:fldChar w:fldCharType="end"/>
      </w:r>
      <w:r>
        <w:t xml:space="preserve"> 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</w:t>
      </w:r>
      <w:r>
        <w:t>териалов и данных инженерных изысканий, Едином государственном фонде данных о состоянии окружающей среды, ее загрязнении;</w:t>
      </w:r>
    </w:p>
    <w:bookmarkStart w:id="3" w:name="sub_3"/>
    <w:bookmarkEnd w:id="2"/>
    <w:p w:rsidR="00000000" w:rsidRDefault="00563EA5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представления материалов и результатов инженерных изысканий, подлежащих размещению в инфор</w:t>
      </w:r>
      <w:r>
        <w:t>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</w:t>
      </w:r>
      <w:r>
        <w:t xml:space="preserve"> окружающей среды, ее загрязнении.</w:t>
      </w:r>
    </w:p>
    <w:bookmarkEnd w:id="3"/>
    <w:p w:rsidR="00000000" w:rsidRDefault="00563EA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3EA5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3EA5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563EA5"/>
    <w:p w:rsidR="00000000" w:rsidRDefault="00563EA5">
      <w:pPr>
        <w:ind w:firstLine="698"/>
        <w:jc w:val="right"/>
      </w:pPr>
      <w:bookmarkStart w:id="4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22 апреля 2017 г. N 485</w:t>
      </w:r>
    </w:p>
    <w:bookmarkEnd w:id="4"/>
    <w:p w:rsidR="00000000" w:rsidRDefault="00563EA5"/>
    <w:p w:rsidR="00000000" w:rsidRDefault="00563EA5">
      <w:pPr>
        <w:pStyle w:val="1"/>
      </w:pPr>
      <w:r>
        <w:t>Положение</w:t>
      </w:r>
      <w:r>
        <w:br/>
        <w:t>о составе матер</w:t>
      </w:r>
      <w:r>
        <w:t>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</w:t>
      </w:r>
      <w:r>
        <w:t>х инженерных изысканий, Едином государственном фонде данных о состоянии окружающей среды, ее загрязнении</w:t>
      </w:r>
    </w:p>
    <w:p w:rsidR="00000000" w:rsidRDefault="00563EA5"/>
    <w:p w:rsidR="00000000" w:rsidRDefault="00563EA5">
      <w:bookmarkStart w:id="5" w:name="sub_1001"/>
      <w:r>
        <w:t xml:space="preserve">1. Настоящее Положение определяет состав материалов и результатов инженерных изысканий, выполненных для подготовки документации по планировке </w:t>
      </w:r>
      <w:r>
        <w:t>территории,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</w:t>
      </w:r>
      <w:r>
        <w:t xml:space="preserve"> государственном фонде данных о состоянии окружающей среды, ее загрязнений (далее - инженерные изыскания).</w:t>
      </w:r>
    </w:p>
    <w:p w:rsidR="00000000" w:rsidRDefault="00563EA5">
      <w:bookmarkStart w:id="6" w:name="sub_1002"/>
      <w:bookmarkEnd w:id="5"/>
      <w:r>
        <w:t>2. В состав материалов и результатов инженерных изысканий включаются фактические данные, полученные в ходе выполнения инженерных изыс</w:t>
      </w:r>
      <w:r>
        <w:t>каний, являющиеся основой результатов инженерных изысканий, представленные исполнителем работ по проведению инженерных изысканий в виде отчетной технической документации на электронном и бумажном носителях информации.</w:t>
      </w:r>
    </w:p>
    <w:p w:rsidR="00000000" w:rsidRDefault="00563EA5">
      <w:bookmarkStart w:id="7" w:name="sub_1003"/>
      <w:bookmarkEnd w:id="6"/>
      <w:r>
        <w:t>3. В информационных си</w:t>
      </w:r>
      <w:r>
        <w:t xml:space="preserve">стемах обеспечения градостроительной деятельности, федеральной </w:t>
      </w:r>
      <w:r>
        <w:lastRenderedPageBreak/>
        <w:t>государственной информационной системе территориального планирования, государственном фонде материалов и данных инженерных изысканий размещаются материалы и результаты инженерных изысканий (в о</w:t>
      </w:r>
      <w:r>
        <w:t>бъеме, предусмотренном разрабатываемой исполнителем работ программой инженерных изысканий), полученные в ходе выполнения следующих видов инженерных изысканий:</w:t>
      </w:r>
    </w:p>
    <w:p w:rsidR="00000000" w:rsidRDefault="00563EA5">
      <w:bookmarkStart w:id="8" w:name="sub_1031"/>
      <w:bookmarkEnd w:id="7"/>
      <w:r>
        <w:t>а) инженерно-геодезические изыскания;</w:t>
      </w:r>
    </w:p>
    <w:p w:rsidR="00000000" w:rsidRDefault="00563EA5">
      <w:bookmarkStart w:id="9" w:name="sub_1032"/>
      <w:bookmarkEnd w:id="8"/>
      <w:r>
        <w:t xml:space="preserve">б) инженерно-геологические </w:t>
      </w:r>
      <w:r>
        <w:t>изыскания;</w:t>
      </w:r>
    </w:p>
    <w:p w:rsidR="00000000" w:rsidRDefault="00563EA5">
      <w:bookmarkStart w:id="10" w:name="sub_1033"/>
      <w:bookmarkEnd w:id="9"/>
      <w:r>
        <w:t>в) инженерно-гидрометеорологические изыскания;</w:t>
      </w:r>
    </w:p>
    <w:p w:rsidR="00000000" w:rsidRDefault="00563EA5">
      <w:bookmarkStart w:id="11" w:name="sub_1034"/>
      <w:bookmarkEnd w:id="10"/>
      <w:r>
        <w:t>г) инженерно-экологические изыскания.</w:t>
      </w:r>
    </w:p>
    <w:p w:rsidR="00000000" w:rsidRDefault="00563EA5">
      <w:bookmarkStart w:id="12" w:name="sub_1004"/>
      <w:bookmarkEnd w:id="11"/>
      <w:r>
        <w:t>4. </w:t>
      </w:r>
      <w:r>
        <w:t>В Едином государственном фонде данных о состоянии окружающей среды, ее загрязнении размещаются материалы и результаты инженерных изысканий (в объеме, предусмотренном разрабатываемой исполнителем работ программой инженерных изысканий), полученные в ходе вып</w:t>
      </w:r>
      <w:r>
        <w:t>олнения следующих видов инженерных изысканий:</w:t>
      </w:r>
    </w:p>
    <w:p w:rsidR="00000000" w:rsidRDefault="00563EA5">
      <w:bookmarkStart w:id="13" w:name="sub_1041"/>
      <w:bookmarkEnd w:id="12"/>
      <w:r>
        <w:t>а) инженерно-гидрометеорологические изыскания;</w:t>
      </w:r>
    </w:p>
    <w:p w:rsidR="00000000" w:rsidRDefault="00563EA5">
      <w:bookmarkStart w:id="14" w:name="sub_1042"/>
      <w:bookmarkEnd w:id="13"/>
      <w:r>
        <w:t>б) инженерно-экологические изыскания.</w:t>
      </w:r>
    </w:p>
    <w:bookmarkEnd w:id="14"/>
    <w:p w:rsidR="00000000" w:rsidRDefault="00563EA5"/>
    <w:p w:rsidR="00000000" w:rsidRDefault="00563EA5">
      <w:pPr>
        <w:ind w:firstLine="698"/>
        <w:jc w:val="right"/>
      </w:pPr>
      <w:bookmarkStart w:id="15" w:name="sub_2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</w:t>
      </w:r>
      <w:r>
        <w:rPr>
          <w:rStyle w:val="a3"/>
        </w:rPr>
        <w:t>дерации</w:t>
      </w:r>
      <w:r>
        <w:rPr>
          <w:rStyle w:val="a3"/>
        </w:rPr>
        <w:br/>
        <w:t>от 22 апреля 2017 г. N 485</w:t>
      </w:r>
    </w:p>
    <w:bookmarkEnd w:id="15"/>
    <w:p w:rsidR="00000000" w:rsidRDefault="00563EA5"/>
    <w:p w:rsidR="00000000" w:rsidRDefault="00563EA5">
      <w:pPr>
        <w:pStyle w:val="1"/>
      </w:pPr>
      <w:r>
        <w:t>Правила</w:t>
      </w:r>
      <w:r>
        <w:br/>
        <w:t xml:space="preserve">представления материалов и результатов инженерных изысканий, подлежащих размещению в информационных системах обеспечения градостроительной деятельности, федеральной государственной информационной системе </w:t>
      </w:r>
      <w:r>
        <w:t>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</w:t>
      </w:r>
    </w:p>
    <w:p w:rsidR="00000000" w:rsidRDefault="00563EA5"/>
    <w:p w:rsidR="00000000" w:rsidRDefault="00563EA5">
      <w:bookmarkStart w:id="16" w:name="sub_2001"/>
      <w:r>
        <w:t>1. Настоящие Правила определяют порядок представления материалов и резу</w:t>
      </w:r>
      <w:r>
        <w:t xml:space="preserve">льтатов инженерных изысканий, подлежащих в соответствии с </w:t>
      </w:r>
      <w:hyperlink w:anchor="sub_1000" w:history="1">
        <w:r>
          <w:rPr>
            <w:rStyle w:val="a4"/>
          </w:rPr>
          <w:t>Положением</w:t>
        </w:r>
      </w:hyperlink>
      <w:r>
        <w:t xml:space="preserve"> 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</w:t>
      </w:r>
      <w:r>
        <w:t xml:space="preserve">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утвержденным </w:t>
      </w:r>
      <w:hyperlink w:anchor="sub_0" w:history="1">
        <w:r>
          <w:rPr>
            <w:rStyle w:val="a4"/>
          </w:rPr>
          <w:t>постано</w:t>
        </w:r>
        <w:r>
          <w:rPr>
            <w:rStyle w:val="a4"/>
          </w:rPr>
          <w:t>влением</w:t>
        </w:r>
      </w:hyperlink>
      <w:r>
        <w:t xml:space="preserve"> Правительства Российской Федерации от 22 апреля 2017 г. N 485 "О составе материалов и результатов инженерных изысканий, подлежащих размещению в информационных системах обеспечения градостроительной деятельности, федеральной государственной инфор</w:t>
      </w:r>
      <w:r>
        <w:t>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представления", размещению в инф</w:t>
      </w:r>
      <w:r>
        <w:t>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</w:t>
      </w:r>
      <w:r>
        <w:t>ии окружающей среды, ее загрязнении (далее соответственно - информационные системы, инженерные изыскания).</w:t>
      </w:r>
    </w:p>
    <w:p w:rsidR="00000000" w:rsidRDefault="00563EA5">
      <w:bookmarkStart w:id="17" w:name="sub_2002"/>
      <w:bookmarkEnd w:id="16"/>
      <w:r>
        <w:t>2. Федеральные органы исполнительной власти, органы исполнительной власти субъектов Российской Федерации, органы местного самоуправле</w:t>
      </w:r>
      <w:r>
        <w:t xml:space="preserve">ния, физические и юридические лица независимо от их организационно-правовой формы, являющиеся заказчиками работ на выполнение инженерных изысканий, в течение 5  рабочих дней со дня получения материалов и результатов </w:t>
      </w:r>
      <w:r>
        <w:lastRenderedPageBreak/>
        <w:t>инженерных изысканий представляют их коп</w:t>
      </w:r>
      <w:r>
        <w:t>ии:</w:t>
      </w:r>
    </w:p>
    <w:p w:rsidR="00000000" w:rsidRDefault="00563EA5">
      <w:bookmarkStart w:id="18" w:name="sub_2021"/>
      <w:bookmarkEnd w:id="17"/>
      <w:r>
        <w:t>а) в орган местного самоуправления городского округа или орган местного самоуправления муниципального района, уполномоченные на ведение информационных систем обеспечения градостроительной деятельности, применительно к территориям которы</w:t>
      </w:r>
      <w:r>
        <w:t>х подготовлены материалы и результаты инженерных изысканий, - для размещения в информационных системах обеспечения градостроительной деятельности;</w:t>
      </w:r>
    </w:p>
    <w:p w:rsidR="00000000" w:rsidRDefault="00563EA5">
      <w:bookmarkStart w:id="19" w:name="sub_2022"/>
      <w:bookmarkEnd w:id="18"/>
      <w:r>
        <w:t>б) в федеральный орган исполнительной власти, уполномоченный Правительством Российской Федера</w:t>
      </w:r>
      <w:r>
        <w:t>ции на осуществление функций оператора федеральной государственной информационной системы территориального планирования, - для размещения в федеральной государственной информационной системе территориального планирования;</w:t>
      </w:r>
    </w:p>
    <w:p w:rsidR="00000000" w:rsidRDefault="00563EA5">
      <w:bookmarkStart w:id="20" w:name="sub_2023"/>
      <w:bookmarkEnd w:id="19"/>
      <w:r>
        <w:t>в) в федеральный о</w:t>
      </w:r>
      <w:r>
        <w:t>рган исполнительной власти, осуществляющий функции по выработке государственной политики и нормативно-правовому регулированию в сфере строительства, архитектуры и градостроительства, - для размещения в государственном фонде материалов и данных инженерных и</w:t>
      </w:r>
      <w:r>
        <w:t>зысканий;</w:t>
      </w:r>
    </w:p>
    <w:p w:rsidR="00000000" w:rsidRDefault="00563EA5">
      <w:bookmarkStart w:id="21" w:name="sub_2024"/>
      <w:bookmarkEnd w:id="20"/>
      <w:r>
        <w:t>г) в федеральный орган исполнительной власти, осуществляющий функции по управлению государственным имуществом и оказанию государственных услуг в области гидрометеорологии и смежных с ней областях, а также в области мониторинга сос</w:t>
      </w:r>
      <w:r>
        <w:t>тояния и загрязнения окружающей среды, - для размещения в Едином государственном фонде данных о состоянии окружающей среды, ее загрязнении.</w:t>
      </w:r>
    </w:p>
    <w:p w:rsidR="00000000" w:rsidRDefault="00563EA5">
      <w:bookmarkStart w:id="22" w:name="sub_2003"/>
      <w:bookmarkEnd w:id="21"/>
      <w:r>
        <w:t>3. Материалы и результаты инженерных изысканий представляются для размещения в информационных систем</w:t>
      </w:r>
      <w:r>
        <w:t>ах на бумажных и электронных носителях в формате, позволяющем обеспечить их размещение в информационных системах.</w:t>
      </w:r>
    </w:p>
    <w:p w:rsidR="00000000" w:rsidRDefault="00563EA5">
      <w:bookmarkStart w:id="23" w:name="sub_2004"/>
      <w:bookmarkEnd w:id="22"/>
      <w:r>
        <w:t>4. Графические материалы и результаты инженерных изысканий представляются в форме векторной и (или) растровой модели.</w:t>
      </w:r>
    </w:p>
    <w:p w:rsidR="00000000" w:rsidRDefault="00563EA5">
      <w:bookmarkStart w:id="24" w:name="sub_2005"/>
      <w:bookmarkEnd w:id="23"/>
      <w:r>
        <w:t>5. Информация в текстовой форме представляется в форматах DOC, DOCX, TXT, RTF, XLS, XLSX и ODF.</w:t>
      </w:r>
    </w:p>
    <w:p w:rsidR="00000000" w:rsidRDefault="00563EA5">
      <w:bookmarkStart w:id="25" w:name="sub_2006"/>
      <w:bookmarkEnd w:id="24"/>
      <w:r>
        <w:t>6. Информация в растровой модели представляется в форматах TIFF, JPEG и PDF.</w:t>
      </w:r>
    </w:p>
    <w:p w:rsidR="00000000" w:rsidRDefault="00563EA5">
      <w:bookmarkStart w:id="26" w:name="sub_2007"/>
      <w:bookmarkEnd w:id="25"/>
      <w:r>
        <w:t>7. Информация в векторной модели представля</w:t>
      </w:r>
      <w:r>
        <w:t>ется в обменных форматах GML и SHP.</w:t>
      </w:r>
    </w:p>
    <w:p w:rsidR="00000000" w:rsidRDefault="00563EA5">
      <w:bookmarkStart w:id="27" w:name="sub_2008"/>
      <w:bookmarkEnd w:id="26"/>
      <w:r>
        <w:t xml:space="preserve">8. В случае невозможности представления данных в форматах, указанных в </w:t>
      </w:r>
      <w:hyperlink w:anchor="sub_2007" w:history="1">
        <w:r>
          <w:rPr>
            <w:rStyle w:val="a4"/>
          </w:rPr>
          <w:t>пункте 7</w:t>
        </w:r>
      </w:hyperlink>
      <w:r>
        <w:t xml:space="preserve"> настоящих Правил, могут быть использованы обменные форматы MIF/MID, DWG и SXF (совместно с файлами</w:t>
      </w:r>
      <w:r>
        <w:t xml:space="preserve"> описания RSC).</w:t>
      </w:r>
    </w:p>
    <w:p w:rsidR="00000000" w:rsidRDefault="00563EA5">
      <w:bookmarkStart w:id="28" w:name="sub_2009"/>
      <w:bookmarkEnd w:id="27"/>
      <w:r>
        <w:t>9. Представляемые пространственные данные должны иметь привязку к системе координат.</w:t>
      </w:r>
    </w:p>
    <w:bookmarkEnd w:id="28"/>
    <w:p w:rsidR="00563EA5" w:rsidRDefault="00563EA5"/>
    <w:sectPr w:rsidR="00563EA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0D"/>
    <w:rsid w:val="00563EA5"/>
    <w:rsid w:val="006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38258&amp;sub=4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Morfolovey</cp:lastModifiedBy>
  <cp:revision>2</cp:revision>
  <dcterms:created xsi:type="dcterms:W3CDTF">2017-10-30T12:26:00Z</dcterms:created>
  <dcterms:modified xsi:type="dcterms:W3CDTF">2017-10-30T12:26:00Z</dcterms:modified>
</cp:coreProperties>
</file>