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на 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086DB7">
        <w:rPr>
          <w:rFonts w:ascii="Times New Roman" w:hAnsi="Times New Roman" w:cs="Times New Roman"/>
          <w:sz w:val="24"/>
          <w:szCs w:val="24"/>
        </w:rPr>
        <w:t>5 октября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157B7B">
        <w:rPr>
          <w:rFonts w:ascii="Times New Roman" w:hAnsi="Times New Roman" w:cs="Times New Roman"/>
          <w:sz w:val="24"/>
          <w:szCs w:val="24"/>
        </w:rPr>
        <w:t>20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1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5120F6" w:rsidRPr="00830654">
        <w:rPr>
          <w:rFonts w:ascii="Times New Roman" w:hAnsi="Times New Roman" w:cs="Times New Roman"/>
          <w:sz w:val="24"/>
          <w:szCs w:val="24"/>
        </w:rPr>
        <w:t>.1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C37644">
        <w:rPr>
          <w:rFonts w:ascii="Times New Roman" w:hAnsi="Times New Roman" w:cs="Times New Roman"/>
          <w:sz w:val="24"/>
          <w:szCs w:val="24"/>
        </w:rPr>
        <w:t>3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086DB7">
        <w:rPr>
          <w:rFonts w:ascii="Times New Roman" w:hAnsi="Times New Roman" w:cs="Times New Roman"/>
          <w:sz w:val="24"/>
          <w:szCs w:val="24"/>
        </w:rPr>
        <w:t>05.10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20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>» имеет</w:t>
      </w:r>
      <w:r w:rsidR="000850B3">
        <w:rPr>
          <w:rFonts w:ascii="Times New Roman" w:hAnsi="Times New Roman" w:cs="Times New Roman"/>
          <w:sz w:val="24"/>
          <w:szCs w:val="24"/>
        </w:rPr>
        <w:t xml:space="preserve"> 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0850B3">
        <w:rPr>
          <w:rFonts w:ascii="Times New Roman" w:hAnsi="Times New Roman" w:cs="Times New Roman"/>
          <w:sz w:val="24"/>
          <w:szCs w:val="24"/>
        </w:rPr>
        <w:t>21</w:t>
      </w:r>
      <w:r w:rsidR="00086DB7">
        <w:rPr>
          <w:rFonts w:ascii="Times New Roman" w:hAnsi="Times New Roman" w:cs="Times New Roman"/>
          <w:sz w:val="24"/>
          <w:szCs w:val="24"/>
        </w:rPr>
        <w:t>9</w:t>
      </w:r>
      <w:r w:rsidR="00A11DEF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B349CD">
        <w:rPr>
          <w:rFonts w:ascii="Times New Roman" w:hAnsi="Times New Roman" w:cs="Times New Roman"/>
          <w:sz w:val="24"/>
          <w:szCs w:val="24"/>
        </w:rPr>
        <w:t>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AD0777">
        <w:rPr>
          <w:rFonts w:ascii="Times New Roman" w:hAnsi="Times New Roman" w:cs="Times New Roman"/>
          <w:sz w:val="24"/>
          <w:szCs w:val="24"/>
        </w:rPr>
        <w:t>1</w:t>
      </w:r>
      <w:r w:rsidR="001C7784">
        <w:rPr>
          <w:rFonts w:ascii="Times New Roman" w:hAnsi="Times New Roman" w:cs="Times New Roman"/>
          <w:sz w:val="24"/>
          <w:szCs w:val="24"/>
        </w:rPr>
        <w:t>36</w:t>
      </w:r>
      <w:r w:rsidR="00AD0777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A11DEF">
        <w:rPr>
          <w:rFonts w:ascii="Times New Roman" w:hAnsi="Times New Roman" w:cs="Times New Roman"/>
          <w:sz w:val="24"/>
          <w:szCs w:val="24"/>
        </w:rPr>
        <w:t>ов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B527A5" w:rsidRPr="00B527A5" w:rsidRDefault="00C35973" w:rsidP="00B527A5">
      <w:pPr>
        <w:jc w:val="both"/>
        <w:rPr>
          <w:rFonts w:ascii="Times New Roman" w:hAnsi="Times New Roman" w:cs="Times New Roman"/>
          <w:sz w:val="24"/>
          <w:szCs w:val="24"/>
        </w:rPr>
      </w:pPr>
      <w:r w:rsidRPr="00B527A5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B527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27A5" w:rsidRPr="00830654">
        <w:rPr>
          <w:rFonts w:ascii="Times New Roman" w:hAnsi="Times New Roman" w:cs="Times New Roman"/>
          <w:iCs/>
          <w:sz w:val="24"/>
          <w:szCs w:val="24"/>
        </w:rPr>
        <w:t>Тегай</w:t>
      </w:r>
      <w:proofErr w:type="spellEnd"/>
      <w:r w:rsidR="00B527A5" w:rsidRPr="008306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50B3">
        <w:rPr>
          <w:rFonts w:ascii="Times New Roman" w:hAnsi="Times New Roman" w:cs="Times New Roman"/>
          <w:iCs/>
          <w:sz w:val="24"/>
          <w:szCs w:val="24"/>
        </w:rPr>
        <w:t>А.И.</w:t>
      </w:r>
      <w:r w:rsidR="00B527A5" w:rsidRPr="008306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27A5" w:rsidRPr="00B349CD">
        <w:rPr>
          <w:rFonts w:ascii="Times New Roman" w:hAnsi="Times New Roman" w:cs="Times New Roman"/>
          <w:sz w:val="24"/>
          <w:szCs w:val="24"/>
        </w:rPr>
        <w:t>– СРО Ассоциация «</w:t>
      </w:r>
      <w:proofErr w:type="spellStart"/>
      <w:r w:rsidR="00B527A5"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B527A5" w:rsidRPr="00B349CD">
        <w:rPr>
          <w:rFonts w:ascii="Times New Roman" w:hAnsi="Times New Roman" w:cs="Times New Roman"/>
          <w:sz w:val="24"/>
          <w:szCs w:val="24"/>
        </w:rPr>
        <w:t>».</w:t>
      </w:r>
    </w:p>
    <w:p w:rsidR="004A07F3" w:rsidRPr="00830654" w:rsidRDefault="004A07F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5C4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Шкарлет</w:t>
      </w:r>
      <w:proofErr w:type="spellEnd"/>
      <w:r w:rsidR="009D5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B349CD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B7" w:rsidRPr="00086DB7" w:rsidRDefault="00086DB7" w:rsidP="00086DB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B7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086DB7" w:rsidRPr="00086DB7" w:rsidRDefault="00086DB7" w:rsidP="00086DB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B7">
        <w:rPr>
          <w:rFonts w:ascii="Times New Roman" w:hAnsi="Times New Roman" w:cs="Times New Roman"/>
          <w:sz w:val="24"/>
          <w:szCs w:val="24"/>
        </w:rPr>
        <w:t>Принятие решения о возможности Ассоциации предоставлять займы своим членам из средств компенсационного фонда обеспечения договорных обязательств.</w:t>
      </w:r>
    </w:p>
    <w:p w:rsidR="00086DB7" w:rsidRPr="00086DB7" w:rsidRDefault="00086DB7" w:rsidP="00086DB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B7">
        <w:rPr>
          <w:rFonts w:ascii="Times New Roman" w:hAnsi="Times New Roman" w:cs="Times New Roman"/>
          <w:sz w:val="24"/>
          <w:szCs w:val="24"/>
        </w:rPr>
        <w:t>О предоставлении Совету Ассоциации полномочий по решению вопросов о предоставлении займов своим членам из средств компенсационного фонда обеспечения договорных обязательств.</w:t>
      </w:r>
    </w:p>
    <w:p w:rsidR="00086DB7" w:rsidRPr="00086DB7" w:rsidRDefault="00086DB7" w:rsidP="00086DB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B7">
        <w:rPr>
          <w:rFonts w:ascii="Times New Roman" w:hAnsi="Times New Roman" w:cs="Times New Roman"/>
          <w:sz w:val="24"/>
          <w:szCs w:val="24"/>
        </w:rPr>
        <w:t>О внесении изменений во внутренние документы Ассоциации и утверждение их в новой редакции.</w:t>
      </w:r>
    </w:p>
    <w:p w:rsidR="005244FD" w:rsidRPr="00B527A5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0850B3" w:rsidRPr="00830654" w:rsidRDefault="000850B3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8C5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163C71" w:rsidRDefault="00163C7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4575E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8C572C" w:rsidRDefault="00B527A5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C572C">
        <w:rPr>
          <w:rFonts w:ascii="Times New Roman" w:hAnsi="Times New Roman" w:cs="Times New Roman"/>
          <w:i/>
          <w:iCs/>
          <w:sz w:val="24"/>
          <w:szCs w:val="24"/>
        </w:rPr>
        <w:t>Тегай</w:t>
      </w:r>
      <w:proofErr w:type="spellEnd"/>
      <w:r w:rsidRPr="008C572C">
        <w:rPr>
          <w:rFonts w:ascii="Times New Roman" w:hAnsi="Times New Roman" w:cs="Times New Roman"/>
          <w:i/>
          <w:iCs/>
          <w:sz w:val="24"/>
          <w:szCs w:val="24"/>
        </w:rPr>
        <w:t xml:space="preserve"> Алексей Игнатьевич </w:t>
      </w:r>
      <w:r w:rsidR="00157B7B" w:rsidRPr="008C572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C572C">
        <w:rPr>
          <w:rFonts w:ascii="Times New Roman" w:hAnsi="Times New Roman" w:cs="Times New Roman"/>
          <w:i/>
          <w:sz w:val="24"/>
          <w:szCs w:val="24"/>
        </w:rPr>
        <w:t>СРО Ассоциация «</w:t>
      </w:r>
      <w:proofErr w:type="spellStart"/>
      <w:r w:rsidRPr="008C572C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8C572C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157B7B" w:rsidRPr="008C572C">
        <w:rPr>
          <w:rFonts w:ascii="Times New Roman" w:hAnsi="Times New Roman" w:cs="Times New Roman"/>
          <w:i/>
          <w:sz w:val="24"/>
          <w:szCs w:val="24"/>
        </w:rPr>
        <w:t>Председатель счетной комиссии</w:t>
      </w:r>
      <w:r w:rsidR="00105B6A" w:rsidRPr="008C572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B349CD" w:rsidRPr="008C572C" w:rsidRDefault="00B349CD" w:rsidP="00B349CD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572C">
        <w:rPr>
          <w:rFonts w:ascii="Times New Roman" w:hAnsi="Times New Roman" w:cs="Times New Roman"/>
          <w:i/>
          <w:sz w:val="24"/>
          <w:szCs w:val="24"/>
        </w:rPr>
        <w:t>Томилко</w:t>
      </w:r>
      <w:proofErr w:type="spellEnd"/>
      <w:r w:rsidRPr="008C572C">
        <w:rPr>
          <w:rFonts w:ascii="Times New Roman" w:hAnsi="Times New Roman" w:cs="Times New Roman"/>
          <w:i/>
          <w:sz w:val="24"/>
          <w:szCs w:val="24"/>
        </w:rPr>
        <w:t xml:space="preserve"> Елена Александровна – СРО Ассоциация «</w:t>
      </w:r>
      <w:proofErr w:type="spellStart"/>
      <w:r w:rsidRPr="008C572C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8C572C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A23974" w:rsidP="001C77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7784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86DB7" w:rsidRPr="00086DB7" w:rsidRDefault="00086DB7" w:rsidP="00086DB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B7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086DB7" w:rsidRPr="00086DB7" w:rsidRDefault="00086DB7" w:rsidP="00086DB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B7">
        <w:rPr>
          <w:rFonts w:ascii="Times New Roman" w:hAnsi="Times New Roman" w:cs="Times New Roman"/>
          <w:sz w:val="24"/>
          <w:szCs w:val="24"/>
        </w:rPr>
        <w:t>Принятие решения о возможности Ассоциации предоставлять займы своим членам из средств компенсационного фонда обеспечения договорных обязательств.</w:t>
      </w:r>
    </w:p>
    <w:p w:rsidR="00086DB7" w:rsidRPr="00086DB7" w:rsidRDefault="00086DB7" w:rsidP="00086DB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B7">
        <w:rPr>
          <w:rFonts w:ascii="Times New Roman" w:hAnsi="Times New Roman" w:cs="Times New Roman"/>
          <w:sz w:val="24"/>
          <w:szCs w:val="24"/>
        </w:rPr>
        <w:t>О предоставлении Совету Ассоциации полномочий по решению вопросов о предоставлении займов своим членам из средств компенсационного фонда обеспечения договорных обязательств.</w:t>
      </w:r>
    </w:p>
    <w:p w:rsidR="00086DB7" w:rsidRPr="00086DB7" w:rsidRDefault="00086DB7" w:rsidP="00086DB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B7">
        <w:rPr>
          <w:rFonts w:ascii="Times New Roman" w:hAnsi="Times New Roman" w:cs="Times New Roman"/>
          <w:sz w:val="24"/>
          <w:szCs w:val="24"/>
        </w:rPr>
        <w:t>О внесении изменений во внутренние документы Ассоциации и утверждение их в новой редакции.</w:t>
      </w:r>
    </w:p>
    <w:p w:rsidR="00B527A5" w:rsidRPr="00B527A5" w:rsidRDefault="00B527A5" w:rsidP="00086DB7">
      <w:pPr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A23974" w:rsidP="001C77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7784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72C" w:rsidRDefault="008C572C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74240D" w:rsidRDefault="0074240D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F66DB9" w:rsidRPr="00086DB7" w:rsidRDefault="00086DB7" w:rsidP="00086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6DB7">
        <w:rPr>
          <w:rFonts w:ascii="Times New Roman" w:hAnsi="Times New Roman" w:cs="Times New Roman"/>
          <w:i/>
          <w:sz w:val="24"/>
          <w:szCs w:val="24"/>
        </w:rPr>
        <w:t>Принятие решения о возможности Ассоциации предоставлять займы своим членам из средств компенсационного фонда обеспечения договорных обязательств</w:t>
      </w:r>
      <w:r w:rsidR="00F66DB9" w:rsidRPr="00086DB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07136" w:rsidRPr="00907136" w:rsidRDefault="00907136" w:rsidP="009071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0B3" w:rsidRDefault="000850B3" w:rsidP="00F6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7C" w:rsidRPr="00830654" w:rsidRDefault="00A97E7C" w:rsidP="00A9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A97E7C" w:rsidRPr="00086DB7" w:rsidRDefault="00086DB7" w:rsidP="00086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86DB7">
        <w:rPr>
          <w:rFonts w:ascii="Times New Roman" w:hAnsi="Times New Roman" w:cs="Times New Roman"/>
          <w:i/>
          <w:sz w:val="24"/>
          <w:szCs w:val="24"/>
        </w:rPr>
        <w:t>Займы членам Ассоциации из компенсационного фонда обеспечения договорных обязательств не выдавать, право, предоставленное Федеральным законом от 8 июня 2020 года №166-ФЗ Ассоциацией не использовать.</w:t>
      </w:r>
    </w:p>
    <w:p w:rsidR="008E1E80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80" w:rsidRDefault="008E1E80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B7" w:rsidRPr="00830654" w:rsidRDefault="00086DB7" w:rsidP="0008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086DB7" w:rsidRPr="00830654" w:rsidTr="00086DB7">
        <w:trPr>
          <w:jc w:val="center"/>
        </w:trPr>
        <w:tc>
          <w:tcPr>
            <w:tcW w:w="3510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086DB7" w:rsidRPr="00830654" w:rsidTr="00086DB7">
        <w:trPr>
          <w:jc w:val="center"/>
        </w:trPr>
        <w:tc>
          <w:tcPr>
            <w:tcW w:w="3510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086DB7" w:rsidRPr="00830654" w:rsidRDefault="00086DB7" w:rsidP="001C77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7784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086DB7" w:rsidRPr="00830654" w:rsidTr="00086DB7">
        <w:trPr>
          <w:jc w:val="center"/>
        </w:trPr>
        <w:tc>
          <w:tcPr>
            <w:tcW w:w="3510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086DB7" w:rsidRPr="00830654" w:rsidTr="00086DB7">
        <w:trPr>
          <w:jc w:val="center"/>
        </w:trPr>
        <w:tc>
          <w:tcPr>
            <w:tcW w:w="3510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086DB7" w:rsidRPr="00830654" w:rsidRDefault="00086DB7" w:rsidP="0008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B7" w:rsidRDefault="00086DB7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B7" w:rsidRDefault="00086DB7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B7" w:rsidRPr="00086DB7" w:rsidRDefault="00086DB7" w:rsidP="00086DB7">
      <w:pPr>
        <w:ind w:firstLine="75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DB7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Постановили: снять третий и четвертый вопросы с ранее утвержденной повестки дня и не рассматривать их по существу, так как решение, принятое по второму вопросу повестки дня Общим собранием, исключает обсуждение и принятие решений 3-го и 4-го вопроса повестки дня.</w:t>
      </w:r>
    </w:p>
    <w:p w:rsidR="00086DB7" w:rsidRDefault="00086DB7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086DB7" w:rsidRPr="00830654" w:rsidTr="00086DB7">
        <w:trPr>
          <w:jc w:val="center"/>
        </w:trPr>
        <w:tc>
          <w:tcPr>
            <w:tcW w:w="3510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086DB7" w:rsidRPr="00830654" w:rsidTr="00086DB7">
        <w:trPr>
          <w:jc w:val="center"/>
        </w:trPr>
        <w:tc>
          <w:tcPr>
            <w:tcW w:w="3510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086DB7" w:rsidRPr="00830654" w:rsidRDefault="00086DB7" w:rsidP="001C77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7784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086DB7" w:rsidRPr="00830654" w:rsidTr="00086DB7">
        <w:trPr>
          <w:jc w:val="center"/>
        </w:trPr>
        <w:tc>
          <w:tcPr>
            <w:tcW w:w="3510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086DB7" w:rsidRPr="00830654" w:rsidTr="00086DB7">
        <w:trPr>
          <w:jc w:val="center"/>
        </w:trPr>
        <w:tc>
          <w:tcPr>
            <w:tcW w:w="3510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086DB7" w:rsidRPr="00830654" w:rsidRDefault="00086DB7" w:rsidP="00086D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086DB7" w:rsidRPr="00830654" w:rsidRDefault="00086DB7" w:rsidP="0008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B7" w:rsidRDefault="00086DB7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B7" w:rsidRDefault="00086DB7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B7" w:rsidRDefault="00086DB7" w:rsidP="008E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0A4" w:rsidRDefault="007310A4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55" w:rsidRDefault="002A5155" w:rsidP="00BA122C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850B3" w:rsidRDefault="000850B3" w:rsidP="00BA122C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0B99" w:rsidRPr="00830654" w:rsidRDefault="009760B6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5B5C1B" w:rsidRPr="00830654" w:rsidRDefault="005B5C1B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CD" w:rsidRPr="00830654" w:rsidRDefault="0070605E" w:rsidP="002A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Председатель с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четной комиссии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</w:t>
      </w:r>
      <w:r w:rsidR="002A69CD" w:rsidRPr="00830654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2A69CD"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55" w:rsidRPr="00830654" w:rsidRDefault="00574E55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24526">
        <w:rPr>
          <w:rFonts w:ascii="Times New Roman" w:hAnsi="Times New Roman" w:cs="Times New Roman"/>
          <w:sz w:val="24"/>
          <w:szCs w:val="24"/>
        </w:rPr>
        <w:t>Е.А. Томилко</w:t>
      </w:r>
    </w:p>
    <w:sectPr w:rsidR="005B5C1B" w:rsidSect="00086DB7">
      <w:pgSz w:w="11906" w:h="16838"/>
      <w:pgMar w:top="90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3A4503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C70F00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23"/>
  </w:num>
  <w:num w:numId="5">
    <w:abstractNumId w:val="24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4"/>
  </w:num>
  <w:num w:numId="22">
    <w:abstractNumId w:val="9"/>
  </w:num>
  <w:num w:numId="23">
    <w:abstractNumId w:val="11"/>
  </w:num>
  <w:num w:numId="24">
    <w:abstractNumId w:val="5"/>
  </w:num>
  <w:num w:numId="25">
    <w:abstractNumId w:val="26"/>
  </w:num>
  <w:num w:numId="26">
    <w:abstractNumId w:val="2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218AE"/>
    <w:rsid w:val="00023409"/>
    <w:rsid w:val="00024002"/>
    <w:rsid w:val="00024526"/>
    <w:rsid w:val="00036D73"/>
    <w:rsid w:val="00042637"/>
    <w:rsid w:val="00052AF1"/>
    <w:rsid w:val="000714B1"/>
    <w:rsid w:val="000768A5"/>
    <w:rsid w:val="000850B3"/>
    <w:rsid w:val="00086DB7"/>
    <w:rsid w:val="00096388"/>
    <w:rsid w:val="00097C44"/>
    <w:rsid w:val="000B365E"/>
    <w:rsid w:val="000D3B10"/>
    <w:rsid w:val="000D3ED7"/>
    <w:rsid w:val="00105B6A"/>
    <w:rsid w:val="00114A49"/>
    <w:rsid w:val="00120282"/>
    <w:rsid w:val="001463D2"/>
    <w:rsid w:val="001513AF"/>
    <w:rsid w:val="00156A6F"/>
    <w:rsid w:val="00157B7B"/>
    <w:rsid w:val="00163033"/>
    <w:rsid w:val="00163C71"/>
    <w:rsid w:val="00171BE9"/>
    <w:rsid w:val="001A70C2"/>
    <w:rsid w:val="001B29EA"/>
    <w:rsid w:val="001C678C"/>
    <w:rsid w:val="001C7784"/>
    <w:rsid w:val="00207D7B"/>
    <w:rsid w:val="00221C7D"/>
    <w:rsid w:val="00226AE2"/>
    <w:rsid w:val="00232FCB"/>
    <w:rsid w:val="00242F26"/>
    <w:rsid w:val="00244C27"/>
    <w:rsid w:val="002478F2"/>
    <w:rsid w:val="00247EF7"/>
    <w:rsid w:val="002935A5"/>
    <w:rsid w:val="00296FDC"/>
    <w:rsid w:val="002A5155"/>
    <w:rsid w:val="002A69CD"/>
    <w:rsid w:val="002C2DBA"/>
    <w:rsid w:val="002C3407"/>
    <w:rsid w:val="002F599A"/>
    <w:rsid w:val="00324BC7"/>
    <w:rsid w:val="0033449C"/>
    <w:rsid w:val="003515C8"/>
    <w:rsid w:val="003646B0"/>
    <w:rsid w:val="00370446"/>
    <w:rsid w:val="00370614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4E54"/>
    <w:rsid w:val="00450C38"/>
    <w:rsid w:val="00455245"/>
    <w:rsid w:val="004575E8"/>
    <w:rsid w:val="0048126D"/>
    <w:rsid w:val="004821C9"/>
    <w:rsid w:val="004928AE"/>
    <w:rsid w:val="004A07F3"/>
    <w:rsid w:val="004A1EC1"/>
    <w:rsid w:val="004C3CC5"/>
    <w:rsid w:val="004D29B8"/>
    <w:rsid w:val="004E0B10"/>
    <w:rsid w:val="00511CE4"/>
    <w:rsid w:val="005120F6"/>
    <w:rsid w:val="005244FD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12846"/>
    <w:rsid w:val="00620B99"/>
    <w:rsid w:val="00623C53"/>
    <w:rsid w:val="0062518E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605E"/>
    <w:rsid w:val="007116D0"/>
    <w:rsid w:val="00726DFA"/>
    <w:rsid w:val="007310A4"/>
    <w:rsid w:val="00731C53"/>
    <w:rsid w:val="0074240D"/>
    <w:rsid w:val="00750D8F"/>
    <w:rsid w:val="007821C3"/>
    <w:rsid w:val="0078584A"/>
    <w:rsid w:val="007933DB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4305B"/>
    <w:rsid w:val="008447C5"/>
    <w:rsid w:val="0085403D"/>
    <w:rsid w:val="00855B2E"/>
    <w:rsid w:val="00860780"/>
    <w:rsid w:val="00883123"/>
    <w:rsid w:val="008A7281"/>
    <w:rsid w:val="008B32EE"/>
    <w:rsid w:val="008B7A6B"/>
    <w:rsid w:val="008C572C"/>
    <w:rsid w:val="008C7809"/>
    <w:rsid w:val="008D5795"/>
    <w:rsid w:val="008E1E80"/>
    <w:rsid w:val="008E52DB"/>
    <w:rsid w:val="008E6FC0"/>
    <w:rsid w:val="00904AF3"/>
    <w:rsid w:val="00907136"/>
    <w:rsid w:val="00922D61"/>
    <w:rsid w:val="00932BED"/>
    <w:rsid w:val="009411E3"/>
    <w:rsid w:val="00953D13"/>
    <w:rsid w:val="009760B6"/>
    <w:rsid w:val="009A3E4E"/>
    <w:rsid w:val="009A4868"/>
    <w:rsid w:val="009A4880"/>
    <w:rsid w:val="009C3DEB"/>
    <w:rsid w:val="009D5C42"/>
    <w:rsid w:val="009E3688"/>
    <w:rsid w:val="00A00AC6"/>
    <w:rsid w:val="00A11DEF"/>
    <w:rsid w:val="00A23974"/>
    <w:rsid w:val="00A25E32"/>
    <w:rsid w:val="00A262F0"/>
    <w:rsid w:val="00A3145F"/>
    <w:rsid w:val="00A629A0"/>
    <w:rsid w:val="00A67DEC"/>
    <w:rsid w:val="00A90D19"/>
    <w:rsid w:val="00A97E7C"/>
    <w:rsid w:val="00AC182E"/>
    <w:rsid w:val="00AD0777"/>
    <w:rsid w:val="00AF7A7E"/>
    <w:rsid w:val="00B12C36"/>
    <w:rsid w:val="00B233D0"/>
    <w:rsid w:val="00B325B2"/>
    <w:rsid w:val="00B349CD"/>
    <w:rsid w:val="00B40C0E"/>
    <w:rsid w:val="00B411BC"/>
    <w:rsid w:val="00B44992"/>
    <w:rsid w:val="00B46B75"/>
    <w:rsid w:val="00B527A5"/>
    <w:rsid w:val="00B676F8"/>
    <w:rsid w:val="00B715E2"/>
    <w:rsid w:val="00B93908"/>
    <w:rsid w:val="00B95D7C"/>
    <w:rsid w:val="00BA122C"/>
    <w:rsid w:val="00BA3D88"/>
    <w:rsid w:val="00BB2695"/>
    <w:rsid w:val="00BB56DA"/>
    <w:rsid w:val="00BC709F"/>
    <w:rsid w:val="00BD2B20"/>
    <w:rsid w:val="00BF2B83"/>
    <w:rsid w:val="00BF4505"/>
    <w:rsid w:val="00C34B7E"/>
    <w:rsid w:val="00C35973"/>
    <w:rsid w:val="00C37644"/>
    <w:rsid w:val="00C41E0A"/>
    <w:rsid w:val="00C851C6"/>
    <w:rsid w:val="00C85492"/>
    <w:rsid w:val="00C96BF7"/>
    <w:rsid w:val="00CA6591"/>
    <w:rsid w:val="00CA6FFE"/>
    <w:rsid w:val="00CD0CA1"/>
    <w:rsid w:val="00CD4BC2"/>
    <w:rsid w:val="00CE3566"/>
    <w:rsid w:val="00CF4B7A"/>
    <w:rsid w:val="00D04687"/>
    <w:rsid w:val="00D615EC"/>
    <w:rsid w:val="00D63CBF"/>
    <w:rsid w:val="00D8287A"/>
    <w:rsid w:val="00D83535"/>
    <w:rsid w:val="00D85855"/>
    <w:rsid w:val="00D9174F"/>
    <w:rsid w:val="00DA45B4"/>
    <w:rsid w:val="00DE7B87"/>
    <w:rsid w:val="00DF5AFC"/>
    <w:rsid w:val="00E02B8E"/>
    <w:rsid w:val="00E063EA"/>
    <w:rsid w:val="00E33F9A"/>
    <w:rsid w:val="00E4604A"/>
    <w:rsid w:val="00E46A8D"/>
    <w:rsid w:val="00E70328"/>
    <w:rsid w:val="00E91F5C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66DB9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paragraph" w:styleId="1">
    <w:name w:val="heading 1"/>
    <w:basedOn w:val="a"/>
    <w:next w:val="a"/>
    <w:link w:val="10"/>
    <w:qFormat/>
    <w:rsid w:val="00F66D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 Windows</cp:lastModifiedBy>
  <cp:revision>6</cp:revision>
  <cp:lastPrinted>2020-10-05T08:26:00Z</cp:lastPrinted>
  <dcterms:created xsi:type="dcterms:W3CDTF">2020-10-05T06:35:00Z</dcterms:created>
  <dcterms:modified xsi:type="dcterms:W3CDTF">2020-10-05T09:04:00Z</dcterms:modified>
</cp:coreProperties>
</file>