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-10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C5173D" w:rsidRPr="00F516D0">
        <w:tc>
          <w:tcPr>
            <w:tcW w:w="101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5173D" w:rsidRPr="004C63B8" w:rsidRDefault="00C5173D" w:rsidP="008D577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bookmarkStart w:id="0" w:name="_GoBack"/>
            <w:bookmarkEnd w:id="0"/>
          </w:p>
          <w:p w:rsidR="00C5173D" w:rsidRPr="004C63B8" w:rsidRDefault="00C5173D" w:rsidP="008D577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C63B8">
              <w:rPr>
                <w:rFonts w:ascii="Arial" w:hAnsi="Arial" w:cs="Arial"/>
                <w:b/>
                <w:bCs/>
                <w:lang w:val="ru-RU"/>
              </w:rPr>
              <w:t>МИНИСТЕРСТВО СТРОИТЕЛЬСТВА И ЖИЛИЩНО-КОММУНАЛЬНОГО</w:t>
            </w:r>
          </w:p>
          <w:p w:rsidR="00C5173D" w:rsidRPr="004C63B8" w:rsidRDefault="00C5173D" w:rsidP="008D577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C63B8">
              <w:rPr>
                <w:rFonts w:ascii="Arial" w:hAnsi="Arial" w:cs="Arial"/>
                <w:b/>
                <w:bCs/>
                <w:lang w:val="ru-RU"/>
              </w:rPr>
              <w:t>ХОЗЯЙСТВА РОССИЙСКОЙ ФЕДЕРАЦИИ</w:t>
            </w:r>
          </w:p>
          <w:p w:rsidR="00C5173D" w:rsidRPr="004C63B8" w:rsidRDefault="00C5173D" w:rsidP="008D577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C5173D" w:rsidRPr="002C7FD6">
        <w:tc>
          <w:tcPr>
            <w:tcW w:w="10173" w:type="dxa"/>
            <w:tcBorders>
              <w:top w:val="single" w:sz="18" w:space="0" w:color="auto"/>
              <w:left w:val="nil"/>
              <w:right w:val="nil"/>
            </w:tcBorders>
          </w:tcPr>
          <w:p w:rsidR="00C5173D" w:rsidRPr="004C63B8" w:rsidRDefault="00C5173D" w:rsidP="008D5776">
            <w:pPr>
              <w:spacing w:after="120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C5173D" w:rsidRPr="004C63B8" w:rsidRDefault="00C5173D" w:rsidP="00941D3A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4C63B8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С В О ДП Р А В И ЛСПХХХ.13330.2016</w:t>
            </w:r>
          </w:p>
          <w:p w:rsidR="00C5173D" w:rsidRPr="004C63B8" w:rsidRDefault="00C5173D" w:rsidP="008D5776">
            <w:pPr>
              <w:spacing w:after="120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545693" w:rsidRDefault="00C5173D" w:rsidP="004D3F89">
      <w:pPr>
        <w:spacing w:after="120"/>
        <w:jc w:val="center"/>
        <w:rPr>
          <w:rFonts w:ascii="Arial" w:hAnsi="Arial" w:cs="Arial"/>
          <w:b/>
          <w:bCs/>
          <w:sz w:val="56"/>
          <w:szCs w:val="56"/>
          <w:lang w:val="ru-RU"/>
        </w:rPr>
      </w:pPr>
      <w:r w:rsidRPr="00545693">
        <w:rPr>
          <w:b/>
          <w:bCs/>
          <w:sz w:val="56"/>
          <w:szCs w:val="56"/>
          <w:lang w:val="ru-RU"/>
        </w:rPr>
        <w:t>ИНЖЕНЕРНЫЕ ИЗЫСКАНИЯ ДЛЯ СТРОИТЕЛЬСТВА В СЕЙСМООПАСНЫХ РАЙОНАХ</w:t>
      </w:r>
    </w:p>
    <w:p w:rsidR="00C5173D" w:rsidRPr="00384C02" w:rsidRDefault="00C5173D" w:rsidP="004D3F89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384C02">
        <w:rPr>
          <w:rFonts w:ascii="Arial" w:hAnsi="Arial" w:cs="Arial"/>
          <w:b/>
          <w:bCs/>
          <w:sz w:val="32"/>
          <w:szCs w:val="32"/>
          <w:lang w:val="ru-RU"/>
        </w:rPr>
        <w:t>Первая редакция</w:t>
      </w:r>
    </w:p>
    <w:p w:rsidR="00C5173D" w:rsidRPr="00384C02" w:rsidRDefault="00C5173D" w:rsidP="004D3F89">
      <w:pPr>
        <w:spacing w:after="120"/>
        <w:jc w:val="center"/>
        <w:rPr>
          <w:rFonts w:ascii="Arial Black" w:hAnsi="Arial Black" w:cs="Arial Black"/>
          <w:b/>
          <w:bCs/>
          <w:sz w:val="56"/>
          <w:szCs w:val="56"/>
          <w:lang w:val="ru-RU"/>
        </w:rPr>
      </w:pPr>
      <w:r w:rsidRPr="00384C02">
        <w:rPr>
          <w:rFonts w:ascii="Arial" w:hAnsi="Arial" w:cs="Arial"/>
          <w:b/>
          <w:bCs/>
          <w:sz w:val="56"/>
          <w:szCs w:val="56"/>
          <w:lang w:val="ru-RU"/>
        </w:rPr>
        <w:t>СП ХХХ.13330.2016</w:t>
      </w: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Arial" w:hAnsi="Arial" w:cs="Arial"/>
          <w:b/>
          <w:bCs/>
          <w:lang w:val="ru-RU"/>
        </w:rPr>
      </w:pPr>
      <w:r w:rsidRPr="00384C02">
        <w:rPr>
          <w:rFonts w:ascii="Arial" w:hAnsi="Arial" w:cs="Arial"/>
          <w:b/>
          <w:bCs/>
          <w:lang w:val="ru-RU"/>
        </w:rPr>
        <w:t>Издание официальное</w:t>
      </w: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spacing w:after="120"/>
        <w:jc w:val="center"/>
        <w:rPr>
          <w:rFonts w:ascii="Arial" w:hAnsi="Arial" w:cs="Arial"/>
          <w:b/>
          <w:bCs/>
          <w:lang w:val="ru-RU"/>
        </w:rPr>
      </w:pPr>
      <w:r w:rsidRPr="00384C02">
        <w:rPr>
          <w:rFonts w:ascii="Arial" w:hAnsi="Arial" w:cs="Arial"/>
          <w:b/>
          <w:bCs/>
          <w:lang w:val="ru-RU"/>
        </w:rPr>
        <w:t xml:space="preserve">Москва </w:t>
      </w:r>
    </w:p>
    <w:p w:rsidR="00C5173D" w:rsidRPr="00384C02" w:rsidRDefault="00494F6B" w:rsidP="004D3F89">
      <w:pPr>
        <w:spacing w:after="120"/>
        <w:jc w:val="center"/>
        <w:rPr>
          <w:rFonts w:ascii="Arial" w:hAnsi="Arial" w:cs="Arial"/>
          <w:b/>
          <w:bCs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6036945</wp:posOffset>
                </wp:positionH>
                <wp:positionV relativeFrom="paragraph">
                  <wp:posOffset>78105</wp:posOffset>
                </wp:positionV>
                <wp:extent cx="350520" cy="312420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73D" w:rsidRDefault="00C5173D" w:rsidP="004D3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5.35pt;margin-top:6.15pt;width:27.6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" stroked="f">
                <v:textbox>
                  <w:txbxContent>
                    <w:p w:rsidR="00C5173D" w:rsidRDefault="00C5173D" w:rsidP="004D3F89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150495</wp:posOffset>
                </wp:positionV>
                <wp:extent cx="586740" cy="381000"/>
                <wp:effectExtent l="0" t="0" r="381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73D" w:rsidRDefault="00C5173D" w:rsidP="004D3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6.05pt;margin-top:11.85pt;width:46.2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" stroked="f">
                <v:textbox>
                  <w:txbxContent>
                    <w:p w:rsidR="00C5173D" w:rsidRDefault="00C5173D" w:rsidP="004D3F89"/>
                  </w:txbxContent>
                </v:textbox>
              </v:shape>
            </w:pict>
          </mc:Fallback>
        </mc:AlternateContent>
      </w:r>
      <w:r w:rsidR="00C5173D" w:rsidRPr="00384C02">
        <w:rPr>
          <w:rFonts w:ascii="Arial" w:hAnsi="Arial" w:cs="Arial"/>
          <w:b/>
          <w:bCs/>
          <w:lang w:val="ru-RU"/>
        </w:rPr>
        <w:t>201</w:t>
      </w:r>
      <w:r w:rsidR="00C5173D">
        <w:rPr>
          <w:rFonts w:ascii="Arial" w:hAnsi="Arial" w:cs="Arial"/>
          <w:b/>
          <w:bCs/>
          <w:lang w:val="ru-RU"/>
        </w:rPr>
        <w:t>6</w:t>
      </w:r>
    </w:p>
    <w:p w:rsidR="00C5173D" w:rsidRPr="00384C02" w:rsidRDefault="00C5173D" w:rsidP="00D15C39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84C02">
        <w:rPr>
          <w:rFonts w:ascii="Arial" w:hAnsi="Arial" w:cs="Arial"/>
          <w:b/>
          <w:bCs/>
          <w:lang w:val="ru-RU"/>
        </w:rPr>
        <w:br w:type="page"/>
      </w:r>
      <w:r w:rsidRPr="00384C02">
        <w:rPr>
          <w:rFonts w:ascii="Times New Roman" w:hAnsi="Times New Roman" w:cs="Times New Roman"/>
          <w:b/>
          <w:bCs/>
          <w:lang w:val="ru-RU"/>
        </w:rPr>
        <w:lastRenderedPageBreak/>
        <w:t>Предисловие</w:t>
      </w: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Цели и принципы стандартизации в Российской Федерации установлены Федеральным законом от 27декабря 2002 г. № 184-ФЗ «О техническом регулировании», а правила разработки – постановлением Правительства Российской Федерации от 19 ноября 2008 г. № 858 «О порядке разработки и утверждения сводов правил».</w:t>
      </w: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384C02">
        <w:rPr>
          <w:rFonts w:ascii="Times New Roman" w:hAnsi="Times New Roman" w:cs="Times New Roman"/>
          <w:b/>
          <w:bCs/>
          <w:lang w:val="ru-RU"/>
        </w:rPr>
        <w:t>Сведения о своде правил</w:t>
      </w:r>
    </w:p>
    <w:p w:rsidR="00C5173D" w:rsidRPr="004C0CF0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1</w:t>
      </w:r>
      <w:r w:rsidRPr="002F779F">
        <w:rPr>
          <w:rFonts w:ascii="Times New Roman" w:hAnsi="Times New Roman" w:cs="Times New Roman"/>
        </w:rPr>
        <w:t> </w:t>
      </w:r>
      <w:r w:rsidRPr="00384C02">
        <w:rPr>
          <w:rFonts w:ascii="Times New Roman" w:hAnsi="Times New Roman" w:cs="Times New Roman"/>
          <w:lang w:val="ru-RU"/>
        </w:rPr>
        <w:t xml:space="preserve">ИСПОЛНИТЕЛИ Федеральное государственное бюджетное учреждение науки Институт физики Земли им. </w:t>
      </w:r>
      <w:r w:rsidRPr="004C0CF0">
        <w:rPr>
          <w:rFonts w:ascii="Times New Roman" w:hAnsi="Times New Roman" w:cs="Times New Roman"/>
          <w:lang w:val="ru-RU"/>
        </w:rPr>
        <w:t>О.Ю. Шмидта Российской академии наук(ИФЗ РАН)</w:t>
      </w: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2</w:t>
      </w:r>
      <w:r w:rsidRPr="002F779F">
        <w:rPr>
          <w:rFonts w:ascii="Times New Roman" w:hAnsi="Times New Roman" w:cs="Times New Roman"/>
        </w:rPr>
        <w:t> </w:t>
      </w:r>
      <w:r w:rsidRPr="00384C02">
        <w:rPr>
          <w:rFonts w:ascii="Times New Roman" w:hAnsi="Times New Roman" w:cs="Times New Roman"/>
          <w:lang w:val="ru-RU"/>
        </w:rPr>
        <w:t>ВНЕСЕН Техническим комитетом по стандартизации ТК 465 «Строительство»</w:t>
      </w: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3</w:t>
      </w:r>
      <w:r w:rsidRPr="002F779F">
        <w:rPr>
          <w:rFonts w:ascii="Times New Roman" w:hAnsi="Times New Roman" w:cs="Times New Roman"/>
        </w:rPr>
        <w:t> </w:t>
      </w:r>
      <w:r w:rsidRPr="00384C02">
        <w:rPr>
          <w:rFonts w:ascii="Times New Roman" w:hAnsi="Times New Roman" w:cs="Times New Roman"/>
          <w:lang w:val="ru-RU"/>
        </w:rPr>
        <w:t>ПОДГОТОВЛЕН к утверждению Департаментом архитектуры, строительства и градостроительной политики</w:t>
      </w:r>
    </w:p>
    <w:p w:rsidR="00C5173D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4</w:t>
      </w:r>
      <w:r w:rsidRPr="002F779F">
        <w:rPr>
          <w:rFonts w:ascii="Times New Roman" w:hAnsi="Times New Roman" w:cs="Times New Roman"/>
        </w:rPr>
        <w:t> </w:t>
      </w:r>
      <w:r w:rsidRPr="00384C02">
        <w:rPr>
          <w:rFonts w:ascii="Times New Roman" w:hAnsi="Times New Roman" w:cs="Times New Roman"/>
          <w:lang w:val="ru-RU"/>
        </w:rPr>
        <w:t xml:space="preserve">УТВЕРЖДЕН приказом Министерства </w:t>
      </w:r>
      <w:r>
        <w:rPr>
          <w:rFonts w:ascii="Times New Roman" w:hAnsi="Times New Roman" w:cs="Times New Roman"/>
          <w:lang w:val="ru-RU"/>
        </w:rPr>
        <w:t>строительства и жилищно-коммунального хозяйства</w:t>
      </w:r>
      <w:r w:rsidRPr="00384C02">
        <w:rPr>
          <w:rFonts w:ascii="Times New Roman" w:hAnsi="Times New Roman" w:cs="Times New Roman"/>
          <w:lang w:val="ru-RU"/>
        </w:rPr>
        <w:t xml:space="preserve"> Российской Федерации (Мин</w:t>
      </w:r>
      <w:r>
        <w:rPr>
          <w:rFonts w:ascii="Times New Roman" w:hAnsi="Times New Roman" w:cs="Times New Roman"/>
          <w:lang w:val="ru-RU"/>
        </w:rPr>
        <w:t>строй</w:t>
      </w:r>
      <w:r w:rsidRPr="00384C02">
        <w:rPr>
          <w:rFonts w:ascii="Times New Roman" w:hAnsi="Times New Roman" w:cs="Times New Roman"/>
          <w:lang w:val="ru-RU"/>
        </w:rPr>
        <w:t xml:space="preserve"> России) от………2016 г. №и введен в действие с</w:t>
      </w: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2016 г.</w:t>
      </w: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5</w:t>
      </w:r>
      <w:r w:rsidRPr="002F779F">
        <w:rPr>
          <w:rFonts w:ascii="Times New Roman" w:hAnsi="Times New Roman" w:cs="Times New Roman"/>
        </w:rPr>
        <w:t> </w:t>
      </w:r>
      <w:r w:rsidRPr="00384C02">
        <w:rPr>
          <w:rFonts w:ascii="Times New Roman" w:hAnsi="Times New Roman" w:cs="Times New Roman"/>
          <w:lang w:val="ru-RU"/>
        </w:rPr>
        <w:t>ЗАРЕГИСТРИРОВАН Федеральным агентством по техническому регулированию и метрологии (Росстандарт). Новое СП ХХХ.13330.2016 «</w:t>
      </w:r>
      <w:r w:rsidRPr="00514229">
        <w:rPr>
          <w:rFonts w:ascii="Times New Roman" w:hAnsi="Times New Roman" w:cs="Times New Roman"/>
          <w:sz w:val="26"/>
          <w:szCs w:val="26"/>
          <w:lang w:val="ru-RU"/>
        </w:rPr>
        <w:t>Инженерные изыскания для строительства в</w:t>
      </w:r>
      <w:r w:rsidRPr="00514229">
        <w:rPr>
          <w:rFonts w:ascii="Times New Roman" w:hAnsi="Times New Roman" w:cs="Times New Roman"/>
          <w:sz w:val="26"/>
          <w:szCs w:val="26"/>
        </w:rPr>
        <w:t> </w:t>
      </w:r>
      <w:r w:rsidRPr="00514229">
        <w:rPr>
          <w:rFonts w:ascii="Times New Roman" w:hAnsi="Times New Roman" w:cs="Times New Roman"/>
          <w:sz w:val="26"/>
          <w:szCs w:val="26"/>
          <w:lang w:val="ru-RU"/>
        </w:rPr>
        <w:t>сейсмоопасных районах</w:t>
      </w:r>
      <w:r w:rsidRPr="00384C02">
        <w:rPr>
          <w:rFonts w:ascii="Times New Roman" w:hAnsi="Times New Roman" w:cs="Times New Roman"/>
          <w:lang w:val="ru-RU"/>
        </w:rPr>
        <w:t>»</w:t>
      </w: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384C02">
        <w:rPr>
          <w:rFonts w:ascii="Times New Roman" w:hAnsi="Times New Roman" w:cs="Times New Roman"/>
          <w:i/>
          <w:iCs/>
          <w:lang w:val="ru-RU"/>
        </w:rPr>
        <w:t>Информация об изменениях к настоящему своду правил публикуется в ежегодно издаваемом информационном указателе «Национальные стандарты», а текст изменений и поправок – в ежемесячно издаваемых информационных указателях «Национальные стандарты».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разработчика (Мин</w:t>
      </w:r>
      <w:r>
        <w:rPr>
          <w:rFonts w:ascii="Times New Roman" w:hAnsi="Times New Roman" w:cs="Times New Roman"/>
          <w:i/>
          <w:iCs/>
          <w:lang w:val="ru-RU"/>
        </w:rPr>
        <w:t>строй</w:t>
      </w:r>
      <w:r w:rsidRPr="00384C02">
        <w:rPr>
          <w:rFonts w:ascii="Times New Roman" w:hAnsi="Times New Roman" w:cs="Times New Roman"/>
          <w:i/>
          <w:iCs/>
          <w:lang w:val="ru-RU"/>
        </w:rPr>
        <w:t xml:space="preserve"> России) в сети Интернет</w:t>
      </w: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</w:p>
    <w:p w:rsidR="00C5173D" w:rsidRPr="00384C02" w:rsidRDefault="00C5173D" w:rsidP="00340526">
      <w:pPr>
        <w:spacing w:after="120"/>
        <w:ind w:firstLine="567"/>
        <w:jc w:val="right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340526">
      <w:pPr>
        <w:spacing w:after="120"/>
        <w:ind w:firstLine="567"/>
        <w:jc w:val="right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340526">
      <w:pPr>
        <w:spacing w:after="120"/>
        <w:ind w:firstLine="567"/>
        <w:jc w:val="right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340526">
      <w:pPr>
        <w:spacing w:after="120"/>
        <w:ind w:firstLine="567"/>
        <w:jc w:val="right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340526">
      <w:pPr>
        <w:spacing w:after="120"/>
        <w:ind w:firstLine="567"/>
        <w:jc w:val="right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© Мин</w:t>
      </w:r>
      <w:r>
        <w:rPr>
          <w:rFonts w:ascii="Times New Roman" w:hAnsi="Times New Roman" w:cs="Times New Roman"/>
          <w:lang w:val="ru-RU"/>
        </w:rPr>
        <w:t>строй</w:t>
      </w:r>
      <w:r w:rsidRPr="00384C02">
        <w:rPr>
          <w:rFonts w:ascii="Times New Roman" w:hAnsi="Times New Roman" w:cs="Times New Roman"/>
          <w:lang w:val="ru-RU"/>
        </w:rPr>
        <w:t xml:space="preserve"> России, 2016</w:t>
      </w: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lastRenderedPageBreak/>
        <w:t>Настоящий нормативный документ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Мин</w:t>
      </w:r>
      <w:r>
        <w:rPr>
          <w:rFonts w:ascii="Times New Roman" w:hAnsi="Times New Roman" w:cs="Times New Roman"/>
          <w:lang w:val="ru-RU"/>
        </w:rPr>
        <w:t>строя</w:t>
      </w:r>
      <w:r w:rsidRPr="00384C02">
        <w:rPr>
          <w:rFonts w:ascii="Times New Roman" w:hAnsi="Times New Roman" w:cs="Times New Roman"/>
          <w:lang w:val="ru-RU"/>
        </w:rPr>
        <w:t xml:space="preserve"> России</w:t>
      </w:r>
    </w:p>
    <w:p w:rsidR="00C5173D" w:rsidRDefault="00C5173D" w:rsidP="00C56648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384C02">
        <w:rPr>
          <w:rFonts w:ascii="Times New Roman" w:hAnsi="Times New Roman" w:cs="Times New Roman"/>
          <w:b/>
          <w:bCs/>
          <w:lang w:val="ru-RU"/>
        </w:rPr>
        <w:br w:type="page"/>
      </w:r>
      <w:r w:rsidRPr="002F779F"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D97297" w:rsidRDefault="00536603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0151A9">
        <w:fldChar w:fldCharType="begin"/>
      </w:r>
      <w:r w:rsidR="00C5173D" w:rsidRPr="000151A9">
        <w:instrText xml:space="preserve"> TOC \o "1-2" \h \z \u </w:instrText>
      </w:r>
      <w:r w:rsidRPr="000151A9">
        <w:fldChar w:fldCharType="separate"/>
      </w:r>
      <w:hyperlink w:anchor="_Toc446421745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1.Область применения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_Toc446421745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46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2.Нормативные ссылки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_Toc446421746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47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3. Термины и определения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_Toc446421747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2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48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4. Общие положения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_Toc446421748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6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49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7. Сейсмологические исследования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_Toc446421749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13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50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7.1 Общие положения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_Toc446421750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13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51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7.2 Разработка сводного каталога землетрясений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_Toc446421751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13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52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7.3 Локальные сейсмологические наблюдения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_Toc446421752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14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53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7.4 Оценка параметров сейсмического режима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_Toc446421753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16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54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8. Расчетпрогнозных сейсмических воздействий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_Toc446421754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17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55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8.1 Общие положения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_Toc446421755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17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56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8.2 Расчет параметров исходных сейсмических воздействий в баллах макросейсмической шкалы (методом расчета сейсмической сотрясаемости)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_Toc446421756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17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57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8.3 Уровень ускорений грунта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_Toc446421757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18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58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8.4 Преобладающий период колебаний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_Toc446421758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19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59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8.5 Продолжительность колебаний (ширина импульса)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_Toc446421759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19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60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8.6 Частотный состав. Форма спектра реакции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_Toc446421760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20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61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8.7 Коэффициент динамического усиления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_Toc446421761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20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62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8.8 Резонансное усиление грунтов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_Toc446421762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20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63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8.9 Построение локального спектра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_Toc446421763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21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64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8.10 Построение синтетической акселерограммы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_Toc446421764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21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65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9. Построение карт ДСР для площадных объектов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_Toc446421765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21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66" w:history="1"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>10. Проведение сейсмического микрорайонирования на площадных объектах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_Toc446421766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22</w:t>
        </w:r>
        <w:r w:rsidR="00D97297">
          <w:rPr>
            <w:noProof/>
            <w:webHidden/>
          </w:rPr>
          <w:fldChar w:fldCharType="end"/>
        </w:r>
      </w:hyperlink>
    </w:p>
    <w:p w:rsidR="00D97297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67" w:history="1">
        <w:r w:rsidR="00D97297" w:rsidRPr="000A1AED">
          <w:rPr>
            <w:rStyle w:val="ac"/>
            <w:rFonts w:ascii="Times New Roman" w:hAnsi="Times New Roman" w:cs="Times New Roman"/>
            <w:iCs/>
            <w:noProof/>
            <w:lang w:val="ru-RU"/>
          </w:rPr>
          <w:t>10.1. Инженерно-геологические исследования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_Toc446421767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23</w:t>
        </w:r>
        <w:r w:rsidR="00D97297">
          <w:rPr>
            <w:noProof/>
            <w:webHidden/>
          </w:rPr>
          <w:fldChar w:fldCharType="end"/>
        </w:r>
      </w:hyperlink>
    </w:p>
    <w:p w:rsidR="00D97297" w:rsidRPr="00F516D0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68" w:history="1">
        <w:r w:rsidR="00D97297" w:rsidRPr="000A1AED">
          <w:rPr>
            <w:rStyle w:val="ac"/>
            <w:rFonts w:ascii="Times New Roman" w:hAnsi="Times New Roman" w:cs="Times New Roman"/>
            <w:iCs/>
            <w:noProof/>
            <w:lang w:val="ru-RU"/>
          </w:rPr>
          <w:t>10.2. Инструментальные геофизические исследования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_Toc446421768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2</w:t>
        </w:r>
        <w:r w:rsidR="00D97297">
          <w:rPr>
            <w:noProof/>
            <w:webHidden/>
          </w:rPr>
          <w:fldChar w:fldCharType="end"/>
        </w:r>
      </w:hyperlink>
      <w:r w:rsidR="00F516D0">
        <w:rPr>
          <w:noProof/>
          <w:lang w:val="ru-RU"/>
        </w:rPr>
        <w:t>4</w:t>
      </w:r>
    </w:p>
    <w:p w:rsidR="00D97297" w:rsidRPr="00F516D0" w:rsidRDefault="0068590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46421769" w:history="1">
        <w:r w:rsidR="00D97297" w:rsidRPr="000A1AED">
          <w:rPr>
            <w:rStyle w:val="ac"/>
            <w:rFonts w:ascii="Times New Roman" w:hAnsi="Times New Roman" w:cs="Times New Roman"/>
            <w:iCs/>
            <w:noProof/>
            <w:lang w:val="ru-RU"/>
          </w:rPr>
          <w:t>10.3. Расчеты параметров</w:t>
        </w:r>
        <w:r w:rsidR="00D97297" w:rsidRPr="000A1AED">
          <w:rPr>
            <w:rStyle w:val="ac"/>
            <w:rFonts w:ascii="Times New Roman" w:hAnsi="Times New Roman" w:cs="Times New Roman"/>
            <w:noProof/>
            <w:lang w:val="ru-RU"/>
          </w:rPr>
          <w:t xml:space="preserve"> сейсмических воздействий с учетом грунтовых условий</w:t>
        </w:r>
        <w:r w:rsidR="00D97297">
          <w:rPr>
            <w:noProof/>
            <w:webHidden/>
          </w:rPr>
          <w:tab/>
        </w:r>
        <w:r w:rsidR="00D97297">
          <w:rPr>
            <w:noProof/>
            <w:webHidden/>
          </w:rPr>
          <w:fldChar w:fldCharType="begin"/>
        </w:r>
        <w:r w:rsidR="00D97297">
          <w:rPr>
            <w:noProof/>
            <w:webHidden/>
          </w:rPr>
          <w:instrText xml:space="preserve"> PAGEREF _Toc446421769 \h </w:instrText>
        </w:r>
        <w:r w:rsidR="00D97297">
          <w:rPr>
            <w:noProof/>
            <w:webHidden/>
          </w:rPr>
        </w:r>
        <w:r w:rsidR="00D97297">
          <w:rPr>
            <w:noProof/>
            <w:webHidden/>
          </w:rPr>
          <w:fldChar w:fldCharType="separate"/>
        </w:r>
        <w:r w:rsidR="00D97297">
          <w:rPr>
            <w:noProof/>
            <w:webHidden/>
          </w:rPr>
          <w:t>2</w:t>
        </w:r>
        <w:r w:rsidR="00D97297">
          <w:rPr>
            <w:noProof/>
            <w:webHidden/>
          </w:rPr>
          <w:fldChar w:fldCharType="end"/>
        </w:r>
      </w:hyperlink>
      <w:r w:rsidR="00F516D0">
        <w:rPr>
          <w:noProof/>
          <w:lang w:val="ru-RU"/>
        </w:rPr>
        <w:t>4</w:t>
      </w:r>
    </w:p>
    <w:p w:rsidR="00C5173D" w:rsidRPr="00A16F78" w:rsidRDefault="00536603" w:rsidP="00D97297">
      <w:pPr>
        <w:pStyle w:val="aa"/>
        <w:jc w:val="both"/>
        <w:rPr>
          <w:color w:val="000000"/>
        </w:rPr>
      </w:pPr>
      <w:r w:rsidRPr="000151A9">
        <w:fldChar w:fldCharType="end"/>
      </w:r>
    </w:p>
    <w:p w:rsidR="00C5173D" w:rsidRPr="00544AF2" w:rsidRDefault="00C5173D" w:rsidP="00544AF2">
      <w:pPr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5173D" w:rsidRPr="00544AF2" w:rsidRDefault="00C5173D" w:rsidP="000151A9">
      <w:pPr>
        <w:pStyle w:val="12"/>
        <w:rPr>
          <w:lang w:val="ru-RU"/>
        </w:rPr>
      </w:pPr>
    </w:p>
    <w:p w:rsidR="00C5173D" w:rsidRPr="00384C02" w:rsidRDefault="00C5173D" w:rsidP="00D15C39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84C02">
        <w:rPr>
          <w:rFonts w:ascii="Times New Roman" w:hAnsi="Times New Roman" w:cs="Times New Roman"/>
          <w:b/>
          <w:bCs/>
          <w:lang w:val="ru-RU"/>
        </w:rPr>
        <w:br w:type="page"/>
      </w:r>
      <w:r w:rsidRPr="00384C02">
        <w:rPr>
          <w:rFonts w:ascii="Times New Roman" w:hAnsi="Times New Roman" w:cs="Times New Roman"/>
          <w:b/>
          <w:bCs/>
          <w:lang w:val="ru-RU"/>
        </w:rPr>
        <w:lastRenderedPageBreak/>
        <w:t>Введение</w:t>
      </w:r>
    </w:p>
    <w:p w:rsidR="00C5173D" w:rsidRPr="00384C02" w:rsidRDefault="00C5173D" w:rsidP="00D15C39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В своде правил установлены требования в соответствии с Федеральным законом от 30 декабря 2009 г. №384-ФЗ «Технический регламент о безопасности зданий и сооружений», учтены требования международных и европейских нормативных документов, применены единые методы определения эксплуатационных характеристик и методов оценки. </w:t>
      </w:r>
    </w:p>
    <w:p w:rsidR="00C5173D" w:rsidRPr="00DB0849" w:rsidRDefault="00C5173D" w:rsidP="00DB084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Настоящий свод правил разработан на основе </w:t>
      </w:r>
      <w:r>
        <w:rPr>
          <w:rFonts w:ascii="Times New Roman" w:hAnsi="Times New Roman" w:cs="Times New Roman"/>
          <w:lang w:val="ru-RU"/>
        </w:rPr>
        <w:t xml:space="preserve">второй редакции СП «Объекты строительные ответственные. Правила детального сейсмического районирования» и второй редакции СП «Объекты строительные ответственные. Правила сейсмического микрорайонирования» разработанных в 2016 г. Федеральным государственным учреждением науки Институт физики Земли им. О.Ю. Шмидта Российской академии наук в рамках договора с </w:t>
      </w:r>
      <w:r w:rsidRPr="00DB0849">
        <w:rPr>
          <w:rFonts w:ascii="Times New Roman" w:hAnsi="Times New Roman" w:cs="Times New Roman"/>
          <w:lang w:val="ru-RU"/>
        </w:rPr>
        <w:t>АО «ЦНИИПромзданий»</w:t>
      </w:r>
      <w:r>
        <w:rPr>
          <w:rFonts w:ascii="Times New Roman" w:hAnsi="Times New Roman" w:cs="Times New Roman"/>
          <w:lang w:val="ru-RU"/>
        </w:rPr>
        <w:t xml:space="preserve"> для </w:t>
      </w:r>
      <w:r w:rsidRPr="00384C02">
        <w:rPr>
          <w:rFonts w:ascii="Times New Roman" w:hAnsi="Times New Roman" w:cs="Times New Roman"/>
          <w:lang w:val="ru-RU"/>
        </w:rPr>
        <w:t xml:space="preserve">Министерства </w:t>
      </w:r>
      <w:r>
        <w:rPr>
          <w:rFonts w:ascii="Times New Roman" w:hAnsi="Times New Roman" w:cs="Times New Roman"/>
          <w:lang w:val="ru-RU"/>
        </w:rPr>
        <w:t>строительства и коммунального хозяйства</w:t>
      </w:r>
      <w:r w:rsidRPr="00384C02">
        <w:rPr>
          <w:rFonts w:ascii="Times New Roman" w:hAnsi="Times New Roman" w:cs="Times New Roman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lang w:val="ru-RU"/>
        </w:rPr>
        <w:t>.</w:t>
      </w: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Вплоть до настоящего времени проведение работ по детальному сейсмическому районированию </w:t>
      </w:r>
      <w:r w:rsidRPr="004C0CF0">
        <w:rPr>
          <w:rFonts w:ascii="Times New Roman" w:hAnsi="Times New Roman" w:cs="Times New Roman"/>
          <w:lang w:val="ru-RU"/>
        </w:rPr>
        <w:t xml:space="preserve">(ДСР) </w:t>
      </w:r>
      <w:r>
        <w:rPr>
          <w:rFonts w:ascii="Times New Roman" w:hAnsi="Times New Roman" w:cs="Times New Roman"/>
          <w:lang w:val="ru-RU"/>
        </w:rPr>
        <w:t xml:space="preserve">площадных объектов </w:t>
      </w:r>
      <w:r w:rsidRPr="004C0CF0">
        <w:rPr>
          <w:rFonts w:ascii="Times New Roman" w:hAnsi="Times New Roman" w:cs="Times New Roman"/>
          <w:lang w:val="ru-RU"/>
        </w:rPr>
        <w:t>никакими</w:t>
      </w:r>
      <w:r w:rsidR="00494F6B">
        <w:rPr>
          <w:rFonts w:ascii="Times New Roman" w:hAnsi="Times New Roman" w:cs="Times New Roman"/>
          <w:lang w:val="ru-RU"/>
        </w:rPr>
        <w:t xml:space="preserve"> </w:t>
      </w:r>
      <w:r w:rsidRPr="004C0CF0">
        <w:rPr>
          <w:rFonts w:ascii="Times New Roman" w:hAnsi="Times New Roman" w:cs="Times New Roman"/>
          <w:lang w:val="ru-RU"/>
        </w:rPr>
        <w:t>нормативными</w:t>
      </w:r>
      <w:r w:rsidR="00494F6B">
        <w:rPr>
          <w:rFonts w:ascii="Times New Roman" w:hAnsi="Times New Roman" w:cs="Times New Roman"/>
          <w:lang w:val="ru-RU"/>
        </w:rPr>
        <w:t xml:space="preserve"> </w:t>
      </w:r>
      <w:r w:rsidRPr="004C0CF0">
        <w:rPr>
          <w:rFonts w:ascii="Times New Roman" w:hAnsi="Times New Roman" w:cs="Times New Roman"/>
          <w:lang w:val="ru-RU"/>
        </w:rPr>
        <w:t>документами</w:t>
      </w:r>
      <w:r w:rsidR="00494F6B">
        <w:rPr>
          <w:rFonts w:ascii="Times New Roman" w:hAnsi="Times New Roman" w:cs="Times New Roman"/>
          <w:lang w:val="ru-RU"/>
        </w:rPr>
        <w:t xml:space="preserve"> </w:t>
      </w:r>
      <w:r w:rsidRPr="004C0CF0">
        <w:rPr>
          <w:rFonts w:ascii="Times New Roman" w:hAnsi="Times New Roman" w:cs="Times New Roman"/>
          <w:lang w:val="ru-RU"/>
        </w:rPr>
        <w:t>не</w:t>
      </w:r>
      <w:r w:rsidR="00494F6B">
        <w:rPr>
          <w:rFonts w:ascii="Times New Roman" w:hAnsi="Times New Roman" w:cs="Times New Roman"/>
          <w:lang w:val="ru-RU"/>
        </w:rPr>
        <w:t xml:space="preserve"> </w:t>
      </w:r>
      <w:r w:rsidRPr="004C0CF0">
        <w:rPr>
          <w:rFonts w:ascii="Times New Roman" w:hAnsi="Times New Roman" w:cs="Times New Roman"/>
          <w:lang w:val="ru-RU"/>
        </w:rPr>
        <w:t xml:space="preserve">регламентировалось. </w:t>
      </w:r>
      <w:r w:rsidRPr="00384C02">
        <w:rPr>
          <w:rFonts w:ascii="Times New Roman" w:hAnsi="Times New Roman" w:cs="Times New Roman"/>
          <w:lang w:val="ru-RU"/>
        </w:rPr>
        <w:t>Настоящий свод правил представляет собой новый документ, официально утвержденных аналогов которому ранее не существовало.</w:t>
      </w:r>
    </w:p>
    <w:p w:rsidR="00C5173D" w:rsidRPr="00384C02" w:rsidRDefault="00C5173D" w:rsidP="00D15C3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Разработ</w:t>
      </w:r>
      <w:r w:rsidR="00494F6B">
        <w:rPr>
          <w:rFonts w:ascii="Times New Roman" w:hAnsi="Times New Roman" w:cs="Times New Roman"/>
          <w:lang w:val="ru-RU"/>
        </w:rPr>
        <w:t>к</w:t>
      </w:r>
      <w:r w:rsidRPr="00384C02">
        <w:rPr>
          <w:rFonts w:ascii="Times New Roman" w:hAnsi="Times New Roman" w:cs="Times New Roman"/>
          <w:lang w:val="ru-RU"/>
        </w:rPr>
        <w:t>а</w:t>
      </w:r>
      <w:r w:rsidR="00494F6B">
        <w:rPr>
          <w:rFonts w:ascii="Times New Roman" w:hAnsi="Times New Roman" w:cs="Times New Roman"/>
          <w:lang w:val="ru-RU"/>
        </w:rPr>
        <w:t xml:space="preserve"> </w:t>
      </w:r>
      <w:r w:rsidRPr="00384C02">
        <w:rPr>
          <w:rFonts w:ascii="Times New Roman" w:hAnsi="Times New Roman" w:cs="Times New Roman"/>
          <w:lang w:val="ru-RU"/>
        </w:rPr>
        <w:t xml:space="preserve">выполнена авторским коллективом Федерального государственного бюджетного научного учреждения науки Институт физики Земли им. О.Ю. Шмидта Российской академии наук (ИФЗ РАН): докт. геол.-мин. наук, руководитель проекта </w:t>
      </w:r>
      <w:r w:rsidRPr="00384C02">
        <w:rPr>
          <w:rFonts w:ascii="Times New Roman" w:hAnsi="Times New Roman" w:cs="Times New Roman"/>
          <w:i/>
          <w:iCs/>
          <w:lang w:val="ru-RU"/>
        </w:rPr>
        <w:t>Е.А.</w:t>
      </w:r>
      <w:r w:rsidRPr="002F779F">
        <w:rPr>
          <w:rFonts w:ascii="Times New Roman" w:hAnsi="Times New Roman" w:cs="Times New Roman"/>
          <w:i/>
          <w:iCs/>
        </w:rPr>
        <w:t> </w:t>
      </w:r>
      <w:r w:rsidRPr="00384C02">
        <w:rPr>
          <w:rFonts w:ascii="Times New Roman" w:hAnsi="Times New Roman" w:cs="Times New Roman"/>
          <w:i/>
          <w:iCs/>
          <w:lang w:val="ru-RU"/>
        </w:rPr>
        <w:t>Рогожин,</w:t>
      </w:r>
      <w:r w:rsidR="00494F6B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384C02">
        <w:rPr>
          <w:rFonts w:ascii="Times New Roman" w:hAnsi="Times New Roman" w:cs="Times New Roman"/>
          <w:lang w:val="ru-RU"/>
        </w:rPr>
        <w:t xml:space="preserve">докт. физ.-мат. наук </w:t>
      </w:r>
      <w:r w:rsidRPr="00BC5F0D">
        <w:rPr>
          <w:rFonts w:ascii="Times New Roman" w:hAnsi="Times New Roman" w:cs="Times New Roman"/>
          <w:i/>
          <w:iCs/>
          <w:lang w:val="ru-RU"/>
        </w:rPr>
        <w:t>А.С. Алешин</w:t>
      </w:r>
      <w:r>
        <w:rPr>
          <w:rFonts w:ascii="Times New Roman" w:hAnsi="Times New Roman" w:cs="Times New Roman"/>
          <w:lang w:val="ru-RU"/>
        </w:rPr>
        <w:t xml:space="preserve">, </w:t>
      </w:r>
      <w:r w:rsidRPr="00384C02">
        <w:rPr>
          <w:rFonts w:ascii="Times New Roman" w:hAnsi="Times New Roman" w:cs="Times New Roman"/>
          <w:lang w:val="ru-RU"/>
        </w:rPr>
        <w:t xml:space="preserve">докт. физ.-мат. наук </w:t>
      </w:r>
      <w:r w:rsidRPr="00384C02">
        <w:rPr>
          <w:rFonts w:ascii="Times New Roman" w:hAnsi="Times New Roman" w:cs="Times New Roman"/>
          <w:i/>
          <w:iCs/>
          <w:lang w:val="ru-RU"/>
        </w:rPr>
        <w:t>Ф.Ф Аптикаев,</w:t>
      </w:r>
      <w:r w:rsidRPr="00384C02">
        <w:rPr>
          <w:rFonts w:ascii="Times New Roman" w:hAnsi="Times New Roman" w:cs="Times New Roman"/>
          <w:lang w:val="ru-RU"/>
        </w:rPr>
        <w:t xml:space="preserve">канд. физ.-мат. наук </w:t>
      </w:r>
      <w:r w:rsidRPr="00384C02">
        <w:rPr>
          <w:rFonts w:ascii="Times New Roman" w:hAnsi="Times New Roman" w:cs="Times New Roman"/>
          <w:i/>
          <w:iCs/>
          <w:lang w:val="ru-RU"/>
        </w:rPr>
        <w:t>А.И Лутиков,</w:t>
      </w:r>
      <w:r w:rsidR="00494F6B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384C02">
        <w:rPr>
          <w:rFonts w:ascii="Times New Roman" w:hAnsi="Times New Roman" w:cs="Times New Roman"/>
          <w:lang w:val="ru-RU"/>
        </w:rPr>
        <w:t xml:space="preserve">канд. геол.-мин. наук </w:t>
      </w:r>
      <w:r w:rsidRPr="00384C02">
        <w:rPr>
          <w:rFonts w:ascii="Times New Roman" w:hAnsi="Times New Roman" w:cs="Times New Roman"/>
          <w:i/>
          <w:iCs/>
          <w:lang w:val="ru-RU"/>
        </w:rPr>
        <w:t>А.Н. Овсюченко</w:t>
      </w:r>
      <w:r w:rsidRPr="00384C02">
        <w:rPr>
          <w:rFonts w:ascii="Times New Roman" w:hAnsi="Times New Roman" w:cs="Times New Roman"/>
          <w:lang w:val="ru-RU"/>
        </w:rPr>
        <w:t xml:space="preserve">, канд. физ.-мат. наук </w:t>
      </w:r>
      <w:r w:rsidRPr="00384C02">
        <w:rPr>
          <w:rFonts w:ascii="Times New Roman" w:hAnsi="Times New Roman" w:cs="Times New Roman"/>
          <w:i/>
          <w:iCs/>
          <w:lang w:val="ru-RU"/>
        </w:rPr>
        <w:t>О.О. Эртелева.</w:t>
      </w:r>
    </w:p>
    <w:p w:rsidR="00C5173D" w:rsidRPr="00384C02" w:rsidRDefault="00C5173D" w:rsidP="004D3F89">
      <w:pPr>
        <w:rPr>
          <w:rFonts w:ascii="Times New Roman" w:hAnsi="Times New Roman" w:cs="Times New Roman"/>
          <w:b/>
          <w:bCs/>
          <w:lang w:val="ru-RU"/>
        </w:rPr>
      </w:pPr>
    </w:p>
    <w:p w:rsidR="00C5173D" w:rsidRPr="00384C02" w:rsidRDefault="00C5173D" w:rsidP="004D3F89">
      <w:pPr>
        <w:jc w:val="center"/>
        <w:rPr>
          <w:rFonts w:ascii="Times New Roman" w:hAnsi="Times New Roman" w:cs="Times New Roman"/>
          <w:b/>
          <w:bCs/>
          <w:lang w:val="ru-RU"/>
        </w:rPr>
        <w:sectPr w:rsidR="00C5173D" w:rsidRPr="00384C02" w:rsidSect="00340526">
          <w:footerReference w:type="even" r:id="rId8"/>
          <w:footerReference w:type="default" r:id="rId9"/>
          <w:pgSz w:w="11906" w:h="16838" w:code="9"/>
          <w:pgMar w:top="1701" w:right="1418" w:bottom="1701" w:left="1418" w:header="1304" w:footer="1304" w:gutter="0"/>
          <w:pgNumType w:fmt="upperRoman" w:start="1"/>
          <w:cols w:space="708"/>
          <w:docGrid w:linePitch="360"/>
        </w:sectPr>
      </w:pPr>
    </w:p>
    <w:p w:rsidR="00C5173D" w:rsidRPr="002F779F" w:rsidRDefault="00C5173D" w:rsidP="00340526">
      <w:pPr>
        <w:jc w:val="center"/>
        <w:rPr>
          <w:rFonts w:ascii="Times New Roman" w:hAnsi="Times New Roman" w:cs="Times New Roman"/>
          <w:b/>
          <w:bCs/>
        </w:rPr>
      </w:pPr>
      <w:r w:rsidRPr="002F779F">
        <w:rPr>
          <w:rFonts w:ascii="Times New Roman" w:hAnsi="Times New Roman" w:cs="Times New Roman"/>
          <w:b/>
          <w:bCs/>
        </w:rPr>
        <w:lastRenderedPageBreak/>
        <w:t>СВОД ПРАВИЛ</w:t>
      </w:r>
    </w:p>
    <w:tbl>
      <w:tblPr>
        <w:tblW w:w="9072" w:type="dxa"/>
        <w:jc w:val="center"/>
        <w:tblBorders>
          <w:top w:val="single" w:sz="12" w:space="0" w:color="auto"/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C5173D" w:rsidRPr="00734AD5">
        <w:trPr>
          <w:jc w:val="center"/>
        </w:trPr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C5173D" w:rsidRPr="000D278A" w:rsidRDefault="00C5173D" w:rsidP="00DB084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7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ИНЖЕНЕРНЫЕ ИЗЫСКАНИЯ ДЛЯ СТРОИТЕЛЬСТВА В СЕЙСМООПАСНЫХ РАЙОНАХ</w:t>
            </w:r>
          </w:p>
          <w:p w:rsidR="00C5173D" w:rsidRPr="004C63B8" w:rsidRDefault="00C5173D" w:rsidP="00F252F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C5173D" w:rsidRPr="00A96457" w:rsidRDefault="00C5173D" w:rsidP="00887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6457">
              <w:rPr>
                <w:rStyle w:val="translation-chunk"/>
                <w:rFonts w:ascii="Times New Roman" w:hAnsi="Times New Roman" w:cs="Times New Roman"/>
                <w:color w:val="222222"/>
              </w:rPr>
              <w:t>ENGINEERING SURVEYS FOR CONSTRUCTION IN EARTHQUAKE-PRONE AREAS</w:t>
            </w:r>
          </w:p>
        </w:tc>
      </w:tr>
    </w:tbl>
    <w:p w:rsidR="00C5173D" w:rsidRPr="00384C02" w:rsidRDefault="00C5173D" w:rsidP="00315C40">
      <w:pPr>
        <w:spacing w:before="60"/>
        <w:jc w:val="right"/>
        <w:rPr>
          <w:rFonts w:ascii="Times New Roman" w:hAnsi="Times New Roman" w:cs="Times New Roman"/>
          <w:b/>
          <w:bCs/>
          <w:lang w:val="ru-RU"/>
        </w:rPr>
      </w:pPr>
      <w:r w:rsidRPr="00384C02">
        <w:rPr>
          <w:rFonts w:ascii="Times New Roman" w:hAnsi="Times New Roman" w:cs="Times New Roman"/>
          <w:b/>
          <w:bCs/>
          <w:lang w:val="ru-RU"/>
        </w:rPr>
        <w:t>Дата введения 2016–ХХ–ХХ</w:t>
      </w:r>
    </w:p>
    <w:p w:rsidR="00C5173D" w:rsidRPr="00384C02" w:rsidRDefault="00C5173D" w:rsidP="000151A9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436309456"/>
      <w:bookmarkStart w:id="2" w:name="_Toc446421745"/>
      <w:r w:rsidRPr="00384C02">
        <w:rPr>
          <w:rFonts w:ascii="Times New Roman" w:hAnsi="Times New Roman" w:cs="Times New Roman"/>
          <w:sz w:val="24"/>
          <w:szCs w:val="24"/>
          <w:lang w:val="ru-RU"/>
        </w:rPr>
        <w:t>1.Область применения</w:t>
      </w:r>
      <w:bookmarkEnd w:id="1"/>
      <w:bookmarkEnd w:id="2"/>
    </w:p>
    <w:p w:rsidR="00C5173D" w:rsidRPr="00384C02" w:rsidRDefault="00C5173D" w:rsidP="00B857AE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1.1 Настоящий свод правил распространяется на работы по оценке сейсмической опасности, включающие сейсмотектонические, сейсмологические исследования</w:t>
      </w:r>
      <w:r>
        <w:rPr>
          <w:rFonts w:ascii="Times New Roman" w:hAnsi="Times New Roman" w:cs="Times New Roman"/>
          <w:lang w:val="ru-RU"/>
        </w:rPr>
        <w:t>, детальное сейсмическое районирование, сейсмическое микрорайонирование</w:t>
      </w:r>
      <w:r w:rsidRPr="00384C02">
        <w:rPr>
          <w:rFonts w:ascii="Times New Roman" w:hAnsi="Times New Roman" w:cs="Times New Roman"/>
          <w:lang w:val="ru-RU"/>
        </w:rPr>
        <w:t xml:space="preserve"> и оценку прогнозных сейсмических воздействий </w:t>
      </w:r>
      <w:r>
        <w:rPr>
          <w:rFonts w:ascii="Times New Roman" w:hAnsi="Times New Roman" w:cs="Times New Roman"/>
          <w:lang w:val="ru-RU"/>
        </w:rPr>
        <w:t xml:space="preserve">для </w:t>
      </w:r>
      <w:r w:rsidRPr="00384C02">
        <w:rPr>
          <w:rFonts w:ascii="Times New Roman" w:hAnsi="Times New Roman" w:cs="Times New Roman"/>
          <w:lang w:val="ru-RU"/>
        </w:rPr>
        <w:t xml:space="preserve">площадных объектов (типа территорий </w:t>
      </w:r>
      <w:r>
        <w:rPr>
          <w:rFonts w:ascii="Times New Roman" w:hAnsi="Times New Roman" w:cs="Times New Roman"/>
          <w:lang w:val="ru-RU"/>
        </w:rPr>
        <w:t xml:space="preserve">городов и </w:t>
      </w:r>
      <w:r w:rsidRPr="00384C02">
        <w:rPr>
          <w:rFonts w:ascii="Times New Roman" w:hAnsi="Times New Roman" w:cs="Times New Roman"/>
          <w:lang w:val="ru-RU"/>
        </w:rPr>
        <w:t>субъектов Федерации</w:t>
      </w:r>
      <w:r>
        <w:rPr>
          <w:rFonts w:ascii="Times New Roman" w:hAnsi="Times New Roman" w:cs="Times New Roman"/>
          <w:lang w:val="ru-RU"/>
        </w:rPr>
        <w:t xml:space="preserve"> – краев, областей, республик</w:t>
      </w:r>
      <w:r w:rsidRPr="00384C02">
        <w:rPr>
          <w:rFonts w:ascii="Times New Roman" w:hAnsi="Times New Roman" w:cs="Times New Roman"/>
          <w:lang w:val="ru-RU"/>
        </w:rPr>
        <w:t xml:space="preserve">)с целью предоставления проектным организациям всей необходимой информации для </w:t>
      </w:r>
      <w:r>
        <w:rPr>
          <w:rFonts w:ascii="Times New Roman" w:hAnsi="Times New Roman" w:cs="Times New Roman"/>
          <w:lang w:val="ru-RU"/>
        </w:rPr>
        <w:t>учета при проектировании</w:t>
      </w:r>
      <w:r w:rsidRPr="00384C02">
        <w:rPr>
          <w:rFonts w:ascii="Times New Roman" w:hAnsi="Times New Roman" w:cs="Times New Roman"/>
          <w:lang w:val="ru-RU"/>
        </w:rPr>
        <w:t xml:space="preserve"> ожидаемых параметров сейсмического движения грунта, в том числе смещений по активным разломам. </w:t>
      </w:r>
    </w:p>
    <w:p w:rsidR="00C5173D" w:rsidRDefault="00C5173D" w:rsidP="00B857AE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1.2 Настоящий свод правил не распространяется на детальное сейсмическое районирование </w:t>
      </w:r>
      <w:r>
        <w:rPr>
          <w:rFonts w:ascii="Times New Roman" w:hAnsi="Times New Roman" w:cs="Times New Roman"/>
          <w:lang w:val="ru-RU"/>
        </w:rPr>
        <w:t xml:space="preserve">и сейсмическое микрорайонирование </w:t>
      </w:r>
      <w:r w:rsidRPr="00384C02">
        <w:rPr>
          <w:rFonts w:ascii="Times New Roman" w:hAnsi="Times New Roman" w:cs="Times New Roman"/>
          <w:lang w:val="ru-RU"/>
        </w:rPr>
        <w:t>под проектирование вновь строящихся, реконструируемых и технически перевооружаемых</w:t>
      </w:r>
      <w:r w:rsidR="00494F6B">
        <w:rPr>
          <w:rFonts w:ascii="Times New Roman" w:hAnsi="Times New Roman" w:cs="Times New Roman"/>
          <w:lang w:val="ru-RU"/>
        </w:rPr>
        <w:t xml:space="preserve"> </w:t>
      </w:r>
      <w:r w:rsidRPr="00384C02">
        <w:rPr>
          <w:rFonts w:ascii="Times New Roman" w:hAnsi="Times New Roman" w:cs="Times New Roman"/>
          <w:lang w:val="ru-RU"/>
        </w:rPr>
        <w:t>объектов атомной энергетики, крупных гидросооружений, транспортных сооружений, крупных линейных объектов,</w:t>
      </w:r>
      <w:r w:rsidR="00494F6B">
        <w:rPr>
          <w:rFonts w:ascii="Times New Roman" w:hAnsi="Times New Roman" w:cs="Times New Roman"/>
          <w:lang w:val="ru-RU"/>
        </w:rPr>
        <w:t xml:space="preserve"> </w:t>
      </w:r>
      <w:r w:rsidRPr="00384C02">
        <w:rPr>
          <w:rFonts w:ascii="Times New Roman" w:hAnsi="Times New Roman" w:cs="Times New Roman"/>
          <w:lang w:val="ru-RU"/>
        </w:rPr>
        <w:t>а также</w:t>
      </w:r>
      <w:r>
        <w:rPr>
          <w:rFonts w:ascii="Times New Roman" w:hAnsi="Times New Roman" w:cs="Times New Roman"/>
          <w:lang w:val="ru-RU"/>
        </w:rPr>
        <w:t xml:space="preserve"> точечных (сосредоточенных) ответственных строительных объектов</w:t>
      </w:r>
      <w:r w:rsidRPr="00384C02">
        <w:rPr>
          <w:rFonts w:ascii="Times New Roman" w:hAnsi="Times New Roman" w:cs="Times New Roman"/>
          <w:lang w:val="ru-RU"/>
        </w:rPr>
        <w:t>. Для этих объектов существуют собственные нормативные своды правил.</w:t>
      </w:r>
    </w:p>
    <w:p w:rsidR="00C5173D" w:rsidRPr="00384C02" w:rsidRDefault="00C5173D" w:rsidP="000151A9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446421746"/>
      <w:r w:rsidRPr="00384C02">
        <w:rPr>
          <w:rFonts w:ascii="Times New Roman" w:hAnsi="Times New Roman" w:cs="Times New Roman"/>
          <w:sz w:val="24"/>
          <w:szCs w:val="24"/>
          <w:lang w:val="ru-RU"/>
        </w:rPr>
        <w:t>2.Нормативные ссылки</w:t>
      </w:r>
      <w:bookmarkEnd w:id="3"/>
    </w:p>
    <w:p w:rsidR="00C5173D" w:rsidRDefault="00C5173D" w:rsidP="000D278A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В настоящем своде правил приведены ссылки на следующие нормативные документы:</w:t>
      </w:r>
    </w:p>
    <w:p w:rsidR="00C5173D" w:rsidRPr="001A32BF" w:rsidRDefault="00C5173D" w:rsidP="00683652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32BF">
        <w:rPr>
          <w:rFonts w:ascii="Times New Roman" w:hAnsi="Times New Roman" w:cs="Times New Roman"/>
          <w:sz w:val="22"/>
          <w:szCs w:val="22"/>
          <w:lang w:val="ru-RU"/>
        </w:rPr>
        <w:t xml:space="preserve">Градостроительный кодекс Российской Федерации от 29.12.2004 №190-ФЗ </w:t>
      </w:r>
    </w:p>
    <w:p w:rsidR="00C5173D" w:rsidRPr="00384C02" w:rsidRDefault="00C5173D" w:rsidP="000D278A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РБ-019-01 Оценка сейсмической опасности участков размещения ядерно- и радиационно-опасных объектов на основании геодинамических данных. М.: Госатомнадзор России, 2001.</w:t>
      </w:r>
    </w:p>
    <w:p w:rsidR="00C5173D" w:rsidRPr="00384C02" w:rsidRDefault="00C5173D" w:rsidP="000D278A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РД-91.020.00-КТН-042-12. Инженерные изыскания для строительства магистральных нефтепроводов и нефтепродуктопроводов. М.: ОАО «АК «Транснефть», 2012. </w:t>
      </w:r>
    </w:p>
    <w:p w:rsidR="00C5173D" w:rsidRDefault="00C5173D" w:rsidP="000D278A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РСН-60-86. Республиканские строительные нормы. М.: Росстройиздат, 1986.</w:t>
      </w:r>
    </w:p>
    <w:p w:rsidR="00C5173D" w:rsidRPr="00A16F78" w:rsidRDefault="00C5173D" w:rsidP="00A92FD1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A16F78">
        <w:rPr>
          <w:rFonts w:ascii="Times New Roman" w:hAnsi="Times New Roman" w:cs="Times New Roman"/>
          <w:color w:val="000000"/>
          <w:lang w:val="ru-RU"/>
        </w:rPr>
        <w:t>Сейсмическая сотрясаемость территории СССР. / Отв. ред. Ю.В. Ризниченко. М.: Наука, 1979. 190</w:t>
      </w:r>
      <w:r w:rsidRPr="00A16F78">
        <w:rPr>
          <w:rFonts w:ascii="Times New Roman" w:hAnsi="Times New Roman" w:cs="Times New Roman"/>
          <w:color w:val="000000"/>
        </w:rPr>
        <w:t> </w:t>
      </w:r>
      <w:r w:rsidRPr="00A16F78">
        <w:rPr>
          <w:rFonts w:ascii="Times New Roman" w:hAnsi="Times New Roman" w:cs="Times New Roman"/>
          <w:color w:val="000000"/>
          <w:lang w:val="ru-RU"/>
        </w:rPr>
        <w:t>с.</w:t>
      </w:r>
    </w:p>
    <w:p w:rsidR="00C5173D" w:rsidRPr="004C0CF0" w:rsidRDefault="00C5173D" w:rsidP="00A92FD1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СП 14.13330.2014 Строительство в сейсмических районах. </w:t>
      </w:r>
      <w:r w:rsidRPr="004C0CF0">
        <w:rPr>
          <w:rFonts w:ascii="Times New Roman" w:hAnsi="Times New Roman" w:cs="Times New Roman"/>
          <w:lang w:val="ru-RU"/>
        </w:rPr>
        <w:t xml:space="preserve">АктуализированнаяредакцияСНиП </w:t>
      </w:r>
      <w:r w:rsidRPr="002F779F">
        <w:rPr>
          <w:rFonts w:ascii="Times New Roman" w:hAnsi="Times New Roman" w:cs="Times New Roman"/>
        </w:rPr>
        <w:t>II</w:t>
      </w:r>
      <w:r w:rsidRPr="004C0CF0">
        <w:rPr>
          <w:rFonts w:ascii="Times New Roman" w:hAnsi="Times New Roman" w:cs="Times New Roman"/>
          <w:lang w:val="ru-RU"/>
        </w:rPr>
        <w:t>-7-81*</w:t>
      </w:r>
      <w:r>
        <w:rPr>
          <w:rFonts w:ascii="Times New Roman" w:hAnsi="Times New Roman" w:cs="Times New Roman"/>
          <w:lang w:val="ru-RU"/>
        </w:rPr>
        <w:t>, 2015</w:t>
      </w:r>
      <w:r w:rsidRPr="004C0CF0">
        <w:rPr>
          <w:rFonts w:ascii="Times New Roman" w:hAnsi="Times New Roman" w:cs="Times New Roman"/>
          <w:lang w:val="ru-RU"/>
        </w:rPr>
        <w:t xml:space="preserve">. </w:t>
      </w:r>
    </w:p>
    <w:p w:rsidR="00C5173D" w:rsidRPr="004C0CF0" w:rsidRDefault="00C5173D" w:rsidP="000D278A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СП 47.13330.2012. Инженерные изыскания для строительства. Основные положения. Актуализированная редакция СНиП 11-02-96. </w:t>
      </w:r>
      <w:r w:rsidRPr="004C0CF0">
        <w:rPr>
          <w:rFonts w:ascii="Times New Roman" w:hAnsi="Times New Roman" w:cs="Times New Roman"/>
          <w:lang w:val="ru-RU"/>
        </w:rPr>
        <w:t xml:space="preserve">М.: 2013. </w:t>
      </w:r>
    </w:p>
    <w:p w:rsidR="00C5173D" w:rsidRDefault="00C5173D" w:rsidP="000D278A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4C0CF0">
        <w:rPr>
          <w:rFonts w:ascii="Times New Roman" w:hAnsi="Times New Roman" w:cs="Times New Roman"/>
          <w:lang w:val="ru-RU"/>
        </w:rPr>
        <w:t xml:space="preserve">СТО Газпром 2-2.1-249-2008. Магистральные газопроводы. М.: ОАО «Газпром», 2008. </w:t>
      </w:r>
    </w:p>
    <w:p w:rsidR="00C5173D" w:rsidRDefault="00C5173D" w:rsidP="000D278A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D278A">
        <w:rPr>
          <w:rFonts w:ascii="Times New Roman" w:hAnsi="Times New Roman" w:cs="Times New Roman"/>
          <w:lang w:val="ru-RU"/>
        </w:rPr>
        <w:t xml:space="preserve">СП </w:t>
      </w:r>
      <w:r w:rsidRPr="000D278A">
        <w:rPr>
          <w:rFonts w:ascii="Times New Roman" w:hAnsi="Times New Roman" w:cs="Times New Roman"/>
        </w:rPr>
        <w:t>XXX</w:t>
      </w:r>
      <w:r w:rsidRPr="000D278A">
        <w:rPr>
          <w:rFonts w:ascii="Times New Roman" w:hAnsi="Times New Roman" w:cs="Times New Roman"/>
          <w:lang w:val="ru-RU"/>
        </w:rPr>
        <w:t>.13330.2016</w:t>
      </w:r>
      <w:r>
        <w:rPr>
          <w:rFonts w:ascii="Times New Roman" w:hAnsi="Times New Roman" w:cs="Times New Roman"/>
          <w:lang w:val="ru-RU"/>
        </w:rPr>
        <w:t xml:space="preserve"> «Объекты строительные ответственные. Правила детального сейсмического районирования». Вторая редакция, 2016</w:t>
      </w:r>
    </w:p>
    <w:p w:rsidR="00C5173D" w:rsidRPr="000D278A" w:rsidRDefault="00C5173D" w:rsidP="000D278A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СП </w:t>
      </w:r>
      <w:r w:rsidRPr="000D278A">
        <w:rPr>
          <w:rFonts w:ascii="Times New Roman" w:hAnsi="Times New Roman" w:cs="Times New Roman"/>
        </w:rPr>
        <w:t>XXX</w:t>
      </w:r>
      <w:r w:rsidRPr="000D278A">
        <w:rPr>
          <w:rFonts w:ascii="Times New Roman" w:hAnsi="Times New Roman" w:cs="Times New Roman"/>
          <w:lang w:val="ru-RU"/>
        </w:rPr>
        <w:t>.13330.2016</w:t>
      </w:r>
      <w:r>
        <w:rPr>
          <w:rFonts w:ascii="Times New Roman" w:hAnsi="Times New Roman" w:cs="Times New Roman"/>
          <w:lang w:val="ru-RU"/>
        </w:rPr>
        <w:t xml:space="preserve"> «Объекты строительные ответственные. Правила сейсмического микрорайонирования». Вторая редакция, 2016</w:t>
      </w:r>
    </w:p>
    <w:p w:rsidR="00C5173D" w:rsidRPr="001A32BF" w:rsidRDefault="00C5173D" w:rsidP="00683652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32BF">
        <w:rPr>
          <w:rFonts w:ascii="Times New Roman" w:hAnsi="Times New Roman" w:cs="Times New Roman"/>
          <w:sz w:val="22"/>
          <w:szCs w:val="22"/>
          <w:lang w:val="ru-RU"/>
        </w:rPr>
        <w:t>Федеральный закон от 21 июля 1997 г. № 116-ФЗ «О промышленной безопасности опасных производственных объектов»</w:t>
      </w:r>
    </w:p>
    <w:p w:rsidR="00C5173D" w:rsidRPr="001A32BF" w:rsidRDefault="00C5173D" w:rsidP="00683652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32BF">
        <w:rPr>
          <w:rFonts w:ascii="Times New Roman" w:hAnsi="Times New Roman" w:cs="Times New Roman"/>
          <w:sz w:val="22"/>
          <w:szCs w:val="22"/>
          <w:lang w:val="ru-RU"/>
        </w:rPr>
        <w:t>Федеральный закон от 27 декабря 2002 г. № 184-ФЗ «О техническом регулировании»</w:t>
      </w:r>
    </w:p>
    <w:p w:rsidR="00C5173D" w:rsidRPr="001A32BF" w:rsidRDefault="00C5173D" w:rsidP="00683652">
      <w:pPr>
        <w:spacing w:after="120"/>
        <w:ind w:left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32BF">
        <w:rPr>
          <w:rFonts w:ascii="Times New Roman" w:hAnsi="Times New Roman" w:cs="Times New Roman"/>
          <w:sz w:val="22"/>
          <w:szCs w:val="22"/>
          <w:lang w:val="ru-RU"/>
        </w:rPr>
        <w:t>Федеральный закон от 30 декабря 2009 г. № 384-ФЗ «Технический регламент о безопасности сооружений»</w:t>
      </w:r>
    </w:p>
    <w:p w:rsidR="00C5173D" w:rsidRPr="00A67084" w:rsidRDefault="00C5173D" w:rsidP="00683652">
      <w:pPr>
        <w:ind w:left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A32BF">
        <w:rPr>
          <w:rFonts w:ascii="Times New Roman" w:hAnsi="Times New Roman" w:cs="Times New Roman"/>
          <w:sz w:val="22"/>
          <w:szCs w:val="22"/>
        </w:rPr>
        <w:t xml:space="preserve">BS EN 1998-1:2004. English version. Eurocode 8: Design of structures for earthquake resistance - Part 1: General rules, seismic actions and rules for buildings. European Committee for Standartization. This British Standard was published under the authority of the Standards Policy and Strategy Committee on 8 April 2005. </w:t>
      </w:r>
      <w:r w:rsidRPr="00A67084">
        <w:rPr>
          <w:rFonts w:ascii="Times New Roman" w:hAnsi="Times New Roman" w:cs="Times New Roman"/>
          <w:sz w:val="22"/>
          <w:szCs w:val="22"/>
          <w:lang w:val="ru-RU"/>
        </w:rPr>
        <w:t xml:space="preserve">233 </w:t>
      </w:r>
      <w:r w:rsidRPr="001A32BF">
        <w:rPr>
          <w:rFonts w:ascii="Times New Roman" w:hAnsi="Times New Roman" w:cs="Times New Roman"/>
          <w:sz w:val="22"/>
          <w:szCs w:val="22"/>
        </w:rPr>
        <w:t>p</w:t>
      </w:r>
    </w:p>
    <w:p w:rsidR="00C5173D" w:rsidRDefault="00C5173D" w:rsidP="000151A9">
      <w:pPr>
        <w:spacing w:after="120"/>
        <w:ind w:left="567"/>
        <w:jc w:val="both"/>
        <w:rPr>
          <w:rFonts w:ascii="Times New Roman" w:hAnsi="Times New Roman" w:cs="Times New Roman"/>
          <w:spacing w:val="50"/>
          <w:sz w:val="20"/>
          <w:szCs w:val="20"/>
          <w:lang w:val="ru-RU"/>
        </w:rPr>
      </w:pPr>
    </w:p>
    <w:p w:rsidR="00C5173D" w:rsidRPr="00384C02" w:rsidRDefault="00C5173D" w:rsidP="000151A9">
      <w:pPr>
        <w:spacing w:after="120"/>
        <w:ind w:left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84C02">
        <w:rPr>
          <w:rFonts w:ascii="Times New Roman" w:hAnsi="Times New Roman" w:cs="Times New Roman"/>
          <w:spacing w:val="50"/>
          <w:sz w:val="20"/>
          <w:szCs w:val="20"/>
          <w:lang w:val="ru-RU"/>
        </w:rPr>
        <w:t>Примечание</w:t>
      </w:r>
      <w:r w:rsidRPr="00384C02">
        <w:rPr>
          <w:rFonts w:ascii="Times New Roman" w:hAnsi="Times New Roman" w:cs="Times New Roman"/>
          <w:sz w:val="20"/>
          <w:szCs w:val="20"/>
          <w:lang w:val="ru-RU"/>
        </w:rPr>
        <w:t xml:space="preserve"> – При пользовании настоящим сводом правил целесообразно проверить действие ссылочных стандартови сводов правил в информационной системе общего пользования – на официальном сайте национального органа Российской Федерации по стандартизации в сети Интернет, или по ежегодно издаваемому информационному указателю «Национальные стандарты», который опубликован по состоянию на 1 января текущего года, и посоответствующим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C5173D" w:rsidRPr="00384C02" w:rsidRDefault="00C5173D" w:rsidP="000151A9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446421747"/>
      <w:r w:rsidRPr="00384C02">
        <w:rPr>
          <w:rFonts w:ascii="Times New Roman" w:hAnsi="Times New Roman" w:cs="Times New Roman"/>
          <w:sz w:val="24"/>
          <w:szCs w:val="24"/>
          <w:lang w:val="ru-RU"/>
        </w:rPr>
        <w:t>3. Термины и определения</w:t>
      </w:r>
      <w:bookmarkEnd w:id="4"/>
    </w:p>
    <w:p w:rsidR="00C5173D" w:rsidRPr="00384C02" w:rsidRDefault="00C5173D" w:rsidP="00B857AE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В настоящем документе приняты следующие термины и определения: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bookmarkStart w:id="5" w:name="_Toc446421748"/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3.1 акселерограмма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384C02">
        <w:rPr>
          <w:rFonts w:ascii="Times New Roman" w:hAnsi="Times New Roman" w:cs="Times New Roman"/>
          <w:b/>
          <w:bCs/>
          <w:lang w:val="ru-RU"/>
        </w:rPr>
        <w:t>(велосиграмма, сейсмограмма)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: </w:t>
      </w:r>
      <w:r w:rsidRPr="00384C02">
        <w:rPr>
          <w:rFonts w:ascii="Times New Roman" w:hAnsi="Times New Roman" w:cs="Times New Roman"/>
          <w:color w:val="000000"/>
          <w:lang w:val="ru-RU"/>
        </w:rPr>
        <w:t xml:space="preserve">Зависимость ускорения </w:t>
      </w:r>
      <w:r w:rsidRPr="00384C02">
        <w:rPr>
          <w:rFonts w:ascii="Times New Roman" w:hAnsi="Times New Roman" w:cs="Times New Roman"/>
          <w:lang w:val="ru-RU"/>
        </w:rPr>
        <w:t>(скорости, смещения) от времени точки основания или сооружения в процессе землетрясения, имеющая одну, две или три компоненты.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3.2 акселерограмма землетрясения: </w:t>
      </w:r>
      <w:r w:rsidRPr="00384C02">
        <w:rPr>
          <w:rFonts w:ascii="Times New Roman" w:hAnsi="Times New Roman" w:cs="Times New Roman"/>
          <w:color w:val="000000"/>
          <w:lang w:val="ru-RU"/>
        </w:rPr>
        <w:t>Запись процесса изменения во времени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84C02">
        <w:rPr>
          <w:rFonts w:ascii="Times New Roman" w:hAnsi="Times New Roman" w:cs="Times New Roman"/>
          <w:color w:val="000000"/>
          <w:lang w:val="ru-RU"/>
        </w:rPr>
        <w:t>ускорения колебаний грунта (основания) для определенного направления.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3.3</w:t>
      </w:r>
      <w:r w:rsidRPr="008602C7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акселерограмма синтезированная: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384C02">
        <w:rPr>
          <w:rFonts w:ascii="Times New Roman" w:hAnsi="Times New Roman" w:cs="Times New Roman"/>
          <w:color w:val="000000"/>
          <w:lang w:val="ru-RU"/>
        </w:rPr>
        <w:t>Акселерограмма, полученная с помощью расчетных методов, в том числе, на основе статистической обработки ряда акселерограмм и/или спектров реальных землетрясений с учетом местных сейсмологических условий –</w:t>
      </w:r>
      <w:r w:rsidRPr="00384C02">
        <w:rPr>
          <w:rFonts w:ascii="Times New Roman" w:hAnsi="Times New Roman" w:cs="Times New Roman"/>
          <w:lang w:val="ru-RU"/>
        </w:rPr>
        <w:t>магнитуды, типа подвижки в очаге, расстояния и результатов СМР.</w:t>
      </w:r>
    </w:p>
    <w:p w:rsidR="00494F6B" w:rsidRPr="005F61BD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goto"/>
          <w:rFonts w:ascii="Times New Roman" w:hAnsi="Times New Roman" w:cs="Times New Roman"/>
          <w:b/>
          <w:bCs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3.4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5F61BD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Активная зона сооружения:</w:t>
      </w:r>
      <w:r w:rsidRPr="005F61BD">
        <w:rPr>
          <w:rStyle w:val="goto"/>
          <w:rFonts w:ascii="Times New Roman" w:hAnsi="Times New Roman" w:cs="Times New Roman"/>
          <w:color w:val="000000"/>
          <w:lang w:val="ru-RU"/>
        </w:rPr>
        <w:t xml:space="preserve"> </w:t>
      </w:r>
      <w:r w:rsidRPr="005F61BD">
        <w:rPr>
          <w:rFonts w:ascii="Times New Roman" w:hAnsi="Times New Roman" w:cs="Times New Roman"/>
          <w:lang w:val="ru-RU"/>
        </w:rPr>
        <w:t>слой грунта мощностью, ниже которой дополнительное давление от сооружения не превышает 20% природного литостатического давления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5 </w:t>
      </w:r>
      <w:r w:rsidRPr="00384C02">
        <w:rPr>
          <w:rFonts w:ascii="Times New Roman" w:hAnsi="Times New Roman" w:cs="Times New Roman"/>
          <w:b/>
          <w:bCs/>
          <w:lang w:val="ru-RU"/>
        </w:rPr>
        <w:t xml:space="preserve">активный разлом: </w:t>
      </w:r>
      <w:r w:rsidRPr="00384C02">
        <w:rPr>
          <w:rFonts w:ascii="Times New Roman" w:hAnsi="Times New Roman" w:cs="Times New Roman"/>
          <w:lang w:val="ru-RU"/>
        </w:rPr>
        <w:t xml:space="preserve">Геологический разлом, смещающий позднеплейстоцен-голоценовые отложения и формы рельефа возрастом в первые десятки тысяч лет и </w:t>
      </w:r>
      <w:r>
        <w:rPr>
          <w:rFonts w:ascii="Times New Roman" w:hAnsi="Times New Roman" w:cs="Times New Roman"/>
          <w:lang w:val="ru-RU"/>
        </w:rPr>
        <w:t>моложе</w:t>
      </w:r>
      <w:r w:rsidRPr="00384C02">
        <w:rPr>
          <w:rFonts w:ascii="Times New Roman" w:hAnsi="Times New Roman" w:cs="Times New Roman"/>
          <w:lang w:val="ru-RU"/>
        </w:rPr>
        <w:t xml:space="preserve">. 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8602C7">
        <w:rPr>
          <w:rFonts w:ascii="Times New Roman" w:hAnsi="Times New Roman" w:cs="Times New Roman"/>
          <w:b/>
          <w:bCs/>
          <w:lang w:val="ru-RU"/>
        </w:rPr>
        <w:t>3.</w:t>
      </w:r>
      <w:r>
        <w:rPr>
          <w:rFonts w:ascii="Times New Roman" w:hAnsi="Times New Roman" w:cs="Times New Roman"/>
          <w:b/>
          <w:bCs/>
          <w:lang w:val="ru-RU"/>
        </w:rPr>
        <w:t>6</w:t>
      </w:r>
      <w:r w:rsidRPr="008602C7">
        <w:rPr>
          <w:rFonts w:ascii="Times New Roman" w:hAnsi="Times New Roman" w:cs="Times New Roman"/>
          <w:b/>
          <w:bCs/>
          <w:lang w:val="ru-RU"/>
        </w:rPr>
        <w:t xml:space="preserve"> вероятность превышения (</w:t>
      </w:r>
      <w:r w:rsidRPr="008602C7">
        <w:rPr>
          <w:rFonts w:ascii="Times New Roman" w:hAnsi="Times New Roman" w:cs="Times New Roman"/>
          <w:b/>
          <w:bCs/>
          <w:i/>
          <w:iCs/>
        </w:rPr>
        <w:t>P</w:t>
      </w:r>
      <w:r w:rsidRPr="008602C7">
        <w:rPr>
          <w:rFonts w:ascii="Times New Roman" w:hAnsi="Times New Roman" w:cs="Times New Roman"/>
          <w:b/>
          <w:bCs/>
          <w:i/>
          <w:iCs/>
          <w:vertAlign w:val="subscript"/>
        </w:rPr>
        <w:t>t</w:t>
      </w:r>
      <w:r w:rsidRPr="008602C7">
        <w:rPr>
          <w:rFonts w:ascii="Times New Roman" w:hAnsi="Times New Roman" w:cs="Times New Roman"/>
          <w:b/>
          <w:bCs/>
          <w:lang w:val="ru-RU"/>
        </w:rPr>
        <w:t>):</w:t>
      </w:r>
      <w:r w:rsidRPr="008602C7">
        <w:rPr>
          <w:rFonts w:ascii="Times New Roman" w:hAnsi="Times New Roman" w:cs="Times New Roman"/>
          <w:lang w:val="ru-RU"/>
        </w:rPr>
        <w:t xml:space="preserve"> </w:t>
      </w:r>
      <w:r w:rsidRPr="00384C02">
        <w:rPr>
          <w:rFonts w:ascii="Times New Roman" w:hAnsi="Times New Roman" w:cs="Times New Roman"/>
          <w:lang w:val="ru-RU"/>
        </w:rPr>
        <w:t>рассчитывается из пре</w:t>
      </w:r>
      <w:r>
        <w:rPr>
          <w:rFonts w:ascii="Times New Roman" w:hAnsi="Times New Roman" w:cs="Times New Roman"/>
          <w:lang w:val="ru-RU"/>
        </w:rPr>
        <w:t>дставл</w:t>
      </w:r>
      <w:r w:rsidRPr="00384C02">
        <w:rPr>
          <w:rFonts w:ascii="Times New Roman" w:hAnsi="Times New Roman" w:cs="Times New Roman"/>
          <w:lang w:val="ru-RU"/>
        </w:rPr>
        <w:t>ения, что поток землетрясений в области средних и более периодов повторения удовлетворяет распределению Пуассона, откуда следует,</w:t>
      </w:r>
      <w:r>
        <w:rPr>
          <w:rFonts w:ascii="Times New Roman" w:hAnsi="Times New Roman" w:cs="Times New Roman"/>
          <w:lang w:val="ru-RU"/>
        </w:rPr>
        <w:t xml:space="preserve"> </w:t>
      </w:r>
      <w:r w:rsidRPr="00384C02">
        <w:rPr>
          <w:rFonts w:ascii="Times New Roman" w:hAnsi="Times New Roman" w:cs="Times New Roman"/>
          <w:lang w:val="ru-RU"/>
        </w:rPr>
        <w:t xml:space="preserve">что превышение расчетной балльности за </w:t>
      </w:r>
      <w:r w:rsidRPr="006C73FF">
        <w:rPr>
          <w:rFonts w:ascii="Times New Roman" w:hAnsi="Times New Roman" w:cs="Times New Roman"/>
        </w:rPr>
        <w:t>t</w:t>
      </w:r>
      <w:r w:rsidRPr="00384C02">
        <w:rPr>
          <w:rFonts w:ascii="Times New Roman" w:hAnsi="Times New Roman" w:cs="Times New Roman"/>
          <w:lang w:val="ru-RU"/>
        </w:rPr>
        <w:t xml:space="preserve"> лет (в нашем случае </w:t>
      </w:r>
      <w:r w:rsidRPr="006C73FF">
        <w:rPr>
          <w:rFonts w:ascii="Times New Roman" w:hAnsi="Times New Roman" w:cs="Times New Roman"/>
        </w:rPr>
        <w:t>t</w:t>
      </w:r>
      <w:r w:rsidRPr="00384C02">
        <w:rPr>
          <w:rFonts w:ascii="Times New Roman" w:hAnsi="Times New Roman" w:cs="Times New Roman"/>
          <w:lang w:val="ru-RU"/>
        </w:rPr>
        <w:t xml:space="preserve"> = 50 лет) может быть определено по формуле:</w:t>
      </w:r>
    </w:p>
    <w:p w:rsidR="00494F6B" w:rsidRPr="00384C02" w:rsidRDefault="00494F6B" w:rsidP="00494F6B">
      <w:pPr>
        <w:spacing w:after="120"/>
        <w:ind w:firstLine="567"/>
        <w:jc w:val="center"/>
        <w:rPr>
          <w:rFonts w:ascii="Times New Roman" w:hAnsi="Times New Roman" w:cs="Times New Roman"/>
          <w:lang w:val="ru-RU"/>
        </w:rPr>
      </w:pPr>
      <w:r w:rsidRPr="008D6295">
        <w:rPr>
          <w:rFonts w:ascii="Times New Roman" w:hAnsi="Times New Roman" w:cs="Times New Roman"/>
          <w:lang w:val="ru-RU"/>
        </w:rPr>
        <w:lastRenderedPageBreak/>
        <w:fldChar w:fldCharType="begin"/>
      </w:r>
      <w:r w:rsidRPr="008D6295">
        <w:rPr>
          <w:rFonts w:ascii="Times New Roman" w:hAnsi="Times New Roman" w:cs="Times New Roman"/>
          <w:lang w:val="ru-RU"/>
        </w:rPr>
        <w:instrText xml:space="preserve"> QUOTE </w:instrText>
      </w:r>
      <w:r>
        <w:rPr>
          <w:noProof/>
          <w:lang w:val="ru-RU" w:eastAsia="ru-RU"/>
        </w:rPr>
        <w:drawing>
          <wp:inline distT="0" distB="0" distL="0" distR="0" wp14:anchorId="6002B29D" wp14:editId="628B0CAC">
            <wp:extent cx="1117600" cy="304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95">
        <w:rPr>
          <w:rFonts w:ascii="Times New Roman" w:hAnsi="Times New Roman" w:cs="Times New Roman"/>
          <w:lang w:val="ru-RU"/>
        </w:rPr>
        <w:instrText xml:space="preserve"> </w:instrText>
      </w:r>
      <w:r w:rsidRPr="008D6295">
        <w:rPr>
          <w:rFonts w:ascii="Times New Roman" w:hAnsi="Times New Roman" w:cs="Times New Roman"/>
          <w:lang w:val="ru-RU"/>
        </w:rPr>
        <w:fldChar w:fldCharType="separate"/>
      </w:r>
      <w:r>
        <w:rPr>
          <w:noProof/>
          <w:lang w:val="ru-RU" w:eastAsia="ru-RU"/>
        </w:rPr>
        <w:drawing>
          <wp:inline distT="0" distB="0" distL="0" distR="0" wp14:anchorId="0B7201F2" wp14:editId="2FC16420">
            <wp:extent cx="1117600" cy="304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95">
        <w:rPr>
          <w:rFonts w:ascii="Times New Roman" w:hAnsi="Times New Roman" w:cs="Times New Roman"/>
          <w:lang w:val="ru-RU"/>
        </w:rPr>
        <w:fldChar w:fldCharType="end"/>
      </w:r>
      <w:r w:rsidRPr="00384C02">
        <w:rPr>
          <w:rFonts w:ascii="Times New Roman" w:hAnsi="Times New Roman" w:cs="Times New Roman"/>
          <w:lang w:val="ru-RU"/>
        </w:rPr>
        <w:t>,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где </w:t>
      </w:r>
      <w:r w:rsidRPr="004C4EB9">
        <w:rPr>
          <w:rFonts w:ascii="Times New Roman" w:hAnsi="Times New Roman" w:cs="Times New Roman"/>
          <w:i/>
          <w:iCs/>
        </w:rPr>
        <w:t>T</w:t>
      </w:r>
      <w:r w:rsidRPr="00384C02">
        <w:rPr>
          <w:rFonts w:ascii="Times New Roman" w:hAnsi="Times New Roman" w:cs="Times New Roman"/>
          <w:lang w:val="ru-RU"/>
        </w:rPr>
        <w:t xml:space="preserve">– средний период повторения сейсмической интенсивности </w:t>
      </w:r>
      <w:r w:rsidRPr="004C4EB9">
        <w:rPr>
          <w:rFonts w:ascii="Times New Roman" w:hAnsi="Times New Roman" w:cs="Times New Roman"/>
          <w:i/>
          <w:iCs/>
        </w:rPr>
        <w:t>I</w:t>
      </w:r>
      <w:r w:rsidRPr="00384C02">
        <w:rPr>
          <w:rFonts w:ascii="Times New Roman" w:hAnsi="Times New Roman" w:cs="Times New Roman"/>
          <w:lang w:val="ru-RU"/>
        </w:rPr>
        <w:t>.</w:t>
      </w:r>
    </w:p>
    <w:p w:rsidR="00494F6B" w:rsidRPr="005F61BD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goto"/>
          <w:rFonts w:ascii="Times New Roman" w:hAnsi="Times New Roman" w:cs="Times New Roman"/>
          <w:b/>
          <w:bCs/>
          <w:color w:val="000000"/>
          <w:lang w:val="ru-RU"/>
        </w:rPr>
      </w:pPr>
      <w:r w:rsidRPr="005F61BD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 xml:space="preserve">3.7 </w:t>
      </w:r>
      <w:r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в</w:t>
      </w:r>
      <w:r w:rsidRPr="005F61BD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иброразжижение:</w:t>
      </w:r>
      <w:r w:rsidRPr="005F61BD">
        <w:rPr>
          <w:rStyle w:val="goto"/>
          <w:rFonts w:ascii="Times New Roman" w:hAnsi="Times New Roman" w:cs="Times New Roman"/>
          <w:color w:val="000000"/>
          <w:lang w:val="ru-RU"/>
        </w:rPr>
        <w:t xml:space="preserve"> потеря несущей способности водонасыщенных дисперсных грунтов при сильных динамических воздействиях</w:t>
      </w:r>
      <w:r>
        <w:rPr>
          <w:rStyle w:val="goto"/>
          <w:rFonts w:ascii="Times New Roman" w:hAnsi="Times New Roman" w:cs="Times New Roman"/>
          <w:color w:val="000000"/>
          <w:lang w:val="ru-RU"/>
        </w:rPr>
        <w:t>.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8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 воздействие сейсмическое: </w:t>
      </w:r>
      <w:r w:rsidRPr="00384C02">
        <w:rPr>
          <w:rFonts w:ascii="Times New Roman" w:hAnsi="Times New Roman" w:cs="Times New Roman"/>
          <w:color w:val="000000"/>
          <w:lang w:val="ru-RU"/>
        </w:rPr>
        <w:t>Движение грунта, вызванное природными или техногенными факторами (землетрясения, взрывы, движение транспорта, работа промышленного оборудования), обусловливающее движение, деформации, иногда разрушение сооружений и других объектов.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eastAsia="MS Mincho" w:hAnsi="Times New Roman" w:cs="Times New Roman"/>
          <w:lang w:val="ru-RU"/>
        </w:rPr>
      </w:pPr>
      <w:r w:rsidRPr="003A19FB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9</w:t>
      </w:r>
      <w:r w:rsidRPr="003A19F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график (закон) повторяемости</w:t>
      </w:r>
      <w:r w:rsidRPr="003A19FB">
        <w:rPr>
          <w:rFonts w:ascii="Times New Roman" w:hAnsi="Times New Roman" w:cs="Times New Roman"/>
          <w:b/>
          <w:bCs/>
          <w:color w:val="000000"/>
          <w:lang w:val="ru-RU"/>
        </w:rPr>
        <w:t xml:space="preserve">: </w:t>
      </w:r>
      <w:r w:rsidRPr="003A19FB">
        <w:rPr>
          <w:rFonts w:ascii="Times New Roman" w:hAnsi="Times New Roman" w:cs="Times New Roman"/>
          <w:color w:val="000000"/>
          <w:lang w:val="ru-RU"/>
        </w:rPr>
        <w:t>з</w:t>
      </w:r>
      <w:r w:rsidRPr="00384C02">
        <w:rPr>
          <w:rFonts w:ascii="Times New Roman" w:hAnsi="Times New Roman" w:cs="Times New Roman"/>
          <w:lang w:val="ru-RU"/>
        </w:rPr>
        <w:t xml:space="preserve">ависимость между числом событий и магнитудой землетрясения </w:t>
      </w:r>
      <w:r w:rsidRPr="006C73FF">
        <w:rPr>
          <w:rFonts w:ascii="Times New Roman" w:hAnsi="Times New Roman" w:cs="Times New Roman"/>
        </w:rPr>
        <w:t>N</w:t>
      </w:r>
      <w:r w:rsidRPr="00384C02">
        <w:rPr>
          <w:rFonts w:ascii="Times New Roman" w:hAnsi="Times New Roman" w:cs="Times New Roman"/>
          <w:lang w:val="ru-RU"/>
        </w:rPr>
        <w:t>(</w:t>
      </w:r>
      <w:r w:rsidRPr="006C73FF">
        <w:rPr>
          <w:rFonts w:ascii="Times New Roman" w:hAnsi="Times New Roman" w:cs="Times New Roman"/>
        </w:rPr>
        <w:t>M</w:t>
      </w:r>
      <w:r w:rsidRPr="00384C02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,</w:t>
      </w:r>
      <w:r w:rsidRPr="00384C02">
        <w:rPr>
          <w:rFonts w:ascii="Times New Roman" w:hAnsi="Times New Roman" w:cs="Times New Roman"/>
          <w:lang w:val="ru-RU"/>
        </w:rPr>
        <w:t xml:space="preserve"> закон повторяемости Гутенберга-Рихтера</w:t>
      </w:r>
      <w:r>
        <w:rPr>
          <w:rFonts w:ascii="Times New Roman" w:hAnsi="Times New Roman" w:cs="Times New Roman"/>
          <w:lang w:val="ru-RU"/>
        </w:rPr>
        <w:t>.</w:t>
      </w:r>
      <w:r w:rsidRPr="00384C02">
        <w:rPr>
          <w:rFonts w:ascii="Times New Roman" w:hAnsi="Times New Roman" w:cs="Times New Roman"/>
          <w:lang w:val="ru-RU"/>
        </w:rPr>
        <w:t xml:space="preserve"> Для целей сейсмического районирования число событий в каждом интервале магнитуд нормируется на свой период </w:t>
      </w:r>
      <w:r w:rsidRPr="00384C02">
        <w:rPr>
          <w:rFonts w:ascii="Times New Roman" w:eastAsia="MS Mincho" w:hAnsi="Times New Roman" w:cs="Times New Roman"/>
          <w:lang w:val="ru-RU"/>
        </w:rPr>
        <w:t>представительной фиксации</w:t>
      </w:r>
      <w:r w:rsidRPr="00384C02">
        <w:rPr>
          <w:rFonts w:ascii="Times New Roman" w:hAnsi="Times New Roman" w:cs="Times New Roman"/>
          <w:lang w:val="ru-RU"/>
        </w:rPr>
        <w:t xml:space="preserve"> (</w:t>
      </w:r>
      <w:r w:rsidRPr="006C73FF">
        <w:rPr>
          <w:rFonts w:ascii="Times New Roman" w:eastAsia="MS Mincho" w:hAnsi="Times New Roman" w:cs="Times New Roman"/>
        </w:rPr>
        <w:t>T</w:t>
      </w:r>
      <w:r w:rsidRPr="006C73FF">
        <w:rPr>
          <w:rFonts w:ascii="Times New Roman" w:eastAsia="MS Mincho" w:hAnsi="Times New Roman" w:cs="Times New Roman"/>
          <w:vertAlign w:val="subscript"/>
        </w:rPr>
        <w:t>repr</w:t>
      </w:r>
      <w:r w:rsidRPr="00384C02">
        <w:rPr>
          <w:rFonts w:ascii="Times New Roman" w:eastAsia="MS Mincho" w:hAnsi="Times New Roman" w:cs="Times New Roman"/>
          <w:lang w:val="ru-RU"/>
        </w:rPr>
        <w:t xml:space="preserve">), так что </w:t>
      </w:r>
    </w:p>
    <w:p w:rsidR="00494F6B" w:rsidRPr="00A73184" w:rsidRDefault="00494F6B" w:rsidP="00494F6B">
      <w:pPr>
        <w:spacing w:after="120"/>
        <w:jc w:val="center"/>
        <w:rPr>
          <w:rFonts w:ascii="Times New Roman" w:eastAsia="MS Mincho" w:hAnsi="Times New Roman"/>
        </w:rPr>
      </w:pPr>
      <w:r>
        <w:rPr>
          <w:rFonts w:eastAsia="MS Mincho"/>
          <w:noProof/>
          <w:lang w:val="ru-RU" w:eastAsia="ru-RU"/>
        </w:rPr>
        <w:drawing>
          <wp:inline distT="0" distB="0" distL="0" distR="0" wp14:anchorId="292AF6D8" wp14:editId="704C806D">
            <wp:extent cx="1384300" cy="3429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6B" w:rsidRDefault="00494F6B" w:rsidP="00494F6B">
      <w:pPr>
        <w:spacing w:after="120"/>
        <w:ind w:firstLine="567"/>
        <w:jc w:val="both"/>
        <w:rPr>
          <w:rFonts w:ascii="Times New Roman" w:eastAsia="MS Mincho" w:hAnsi="Times New Roman"/>
          <w:lang w:val="ru-RU"/>
        </w:rPr>
      </w:pPr>
      <w:r w:rsidRPr="00384C02">
        <w:rPr>
          <w:rFonts w:ascii="Times New Roman" w:eastAsia="MS Mincho" w:hAnsi="Times New Roman" w:cs="Times New Roman"/>
          <w:lang w:val="ru-RU"/>
        </w:rPr>
        <w:t xml:space="preserve">Параметр </w:t>
      </w:r>
      <w:r w:rsidRPr="004C4EB9">
        <w:rPr>
          <w:rFonts w:ascii="Times New Roman" w:eastAsia="MS Mincho" w:hAnsi="Times New Roman" w:cs="Times New Roman"/>
          <w:i/>
          <w:iCs/>
        </w:rPr>
        <w:t>N</w:t>
      </w:r>
      <w:r w:rsidRPr="00384C02">
        <w:rPr>
          <w:rFonts w:ascii="Times New Roman" w:eastAsia="MS Mincho" w:hAnsi="Times New Roman" w:cs="Times New Roman"/>
          <w:i/>
          <w:iCs/>
          <w:lang w:val="ru-RU"/>
        </w:rPr>
        <w:t xml:space="preserve"> / </w:t>
      </w:r>
      <w:r w:rsidRPr="004C4EB9">
        <w:rPr>
          <w:rFonts w:ascii="Times New Roman" w:eastAsia="MS Mincho" w:hAnsi="Times New Roman" w:cs="Times New Roman"/>
          <w:i/>
          <w:iCs/>
        </w:rPr>
        <w:t>T</w:t>
      </w:r>
      <w:r w:rsidRPr="004C4EB9">
        <w:rPr>
          <w:rFonts w:ascii="Times New Roman" w:eastAsia="MS Mincho" w:hAnsi="Times New Roman" w:cs="Times New Roman"/>
          <w:i/>
          <w:iCs/>
          <w:vertAlign w:val="subscript"/>
        </w:rPr>
        <w:t>repr</w:t>
      </w:r>
      <w:r>
        <w:rPr>
          <w:rFonts w:ascii="Times New Roman" w:eastAsia="MS Mincho" w:hAnsi="Times New Roman" w:cs="Times New Roman"/>
          <w:lang w:val="ru-RU"/>
        </w:rPr>
        <w:t>- это</w:t>
      </w:r>
      <w:r w:rsidRPr="00384C02">
        <w:rPr>
          <w:rFonts w:ascii="Times New Roman" w:eastAsia="MS Mincho" w:hAnsi="Times New Roman" w:cs="Times New Roman"/>
          <w:lang w:val="ru-RU"/>
        </w:rPr>
        <w:t xml:space="preserve"> средне</w:t>
      </w:r>
      <w:r>
        <w:rPr>
          <w:rFonts w:ascii="Times New Roman" w:eastAsia="MS Mincho" w:hAnsi="Times New Roman" w:cs="Times New Roman"/>
          <w:lang w:val="ru-RU"/>
        </w:rPr>
        <w:t>е</w:t>
      </w:r>
      <w:r w:rsidRPr="00384C02">
        <w:rPr>
          <w:rFonts w:ascii="Times New Roman" w:eastAsia="MS Mincho" w:hAnsi="Times New Roman" w:cs="Times New Roman"/>
          <w:lang w:val="ru-RU"/>
        </w:rPr>
        <w:t xml:space="preserve"> числ</w:t>
      </w:r>
      <w:r>
        <w:rPr>
          <w:rFonts w:ascii="Times New Roman" w:eastAsia="MS Mincho" w:hAnsi="Times New Roman" w:cs="Times New Roman"/>
          <w:lang w:val="ru-RU"/>
        </w:rPr>
        <w:t>о</w:t>
      </w:r>
      <w:r w:rsidRPr="00384C02">
        <w:rPr>
          <w:rFonts w:ascii="Times New Roman" w:eastAsia="MS Mincho" w:hAnsi="Times New Roman" w:cs="Times New Roman"/>
          <w:lang w:val="ru-RU"/>
        </w:rPr>
        <w:t xml:space="preserve"> событий за год в соответствующем интервале магнитуд. График повторяемости оцени</w:t>
      </w:r>
      <w:r>
        <w:rPr>
          <w:rFonts w:ascii="Times New Roman" w:eastAsia="MS Mincho" w:hAnsi="Times New Roman" w:cs="Times New Roman"/>
          <w:lang w:val="ru-RU"/>
        </w:rPr>
        <w:t>вает</w:t>
      </w:r>
      <w:r w:rsidRPr="00384C02">
        <w:rPr>
          <w:rFonts w:ascii="Times New Roman" w:eastAsia="MS Mincho" w:hAnsi="Times New Roman" w:cs="Times New Roman"/>
          <w:lang w:val="ru-RU"/>
        </w:rPr>
        <w:t xml:space="preserve"> средний период повторения землетрясений с данной магнитудой на территории ДСР. </w:t>
      </w:r>
    </w:p>
    <w:p w:rsidR="00494F6B" w:rsidRPr="005F61BD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goto"/>
          <w:rFonts w:ascii="Times New Roman" w:hAnsi="Times New Roman" w:cs="Times New Roman"/>
          <w:color w:val="000000"/>
          <w:lang w:val="ru-RU"/>
        </w:rPr>
      </w:pPr>
      <w:r w:rsidRPr="005F61BD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3.10 грунтовые коэффициенты:</w:t>
      </w:r>
      <w:r w:rsidRPr="005F61BD">
        <w:rPr>
          <w:rStyle w:val="goto"/>
          <w:rFonts w:ascii="Times New Roman" w:hAnsi="Times New Roman" w:cs="Times New Roman"/>
          <w:color w:val="000000"/>
          <w:lang w:val="ru-RU"/>
        </w:rPr>
        <w:t xml:space="preserve"> коэффициенты, учитывающие увеличение амплитуды сейсмических воздействий.</w:t>
      </w:r>
    </w:p>
    <w:p w:rsidR="00494F6B" w:rsidRPr="005F61BD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goto"/>
          <w:rFonts w:ascii="Times New Roman" w:hAnsi="Times New Roman" w:cs="Times New Roman"/>
          <w:b/>
          <w:bCs/>
          <w:color w:val="000000"/>
          <w:lang w:val="ru-RU"/>
        </w:rPr>
      </w:pPr>
      <w:r w:rsidRPr="005F61BD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3.11 грунтовые категории</w:t>
      </w:r>
      <w:r w:rsidRPr="005F61BD">
        <w:rPr>
          <w:rStyle w:val="goto"/>
          <w:rFonts w:ascii="Times New Roman" w:hAnsi="Times New Roman" w:cs="Times New Roman"/>
          <w:color w:val="000000"/>
          <w:lang w:val="ru-RU"/>
        </w:rPr>
        <w:t>: – категории грунтов по сейсмическим свойствам.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12</w:t>
      </w:r>
      <w:r w:rsidRPr="00384C02">
        <w:rPr>
          <w:rFonts w:ascii="Times New Roman" w:hAnsi="Times New Roman" w:cs="Times New Roman"/>
          <w:b/>
          <w:bCs/>
          <w:lang w:val="ru-RU"/>
        </w:rPr>
        <w:t xml:space="preserve"> детальное сейсмическое районирование (ДСР):</w:t>
      </w:r>
      <w:r w:rsidRPr="00384C02">
        <w:rPr>
          <w:rFonts w:ascii="Times New Roman" w:hAnsi="Times New Roman" w:cs="Times New Roman"/>
          <w:lang w:val="ru-RU"/>
        </w:rPr>
        <w:t xml:space="preserve"> Метод сейсмического районирования, служит для определения возможных сейсмических воздействий, в том числе в инженерных терминах, на конкретные существующие и проектируемые сооружения, территории населенных пунктов и отдельных районов. Масштаб карт ДСР: 1:500 000 и крупнее.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13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 динамический метод анализа:</w:t>
      </w:r>
      <w:r w:rsidRPr="00384C02">
        <w:rPr>
          <w:rFonts w:ascii="Times New Roman" w:hAnsi="Times New Roman" w:cs="Times New Roman"/>
          <w:color w:val="000000"/>
          <w:lang w:val="ru-RU"/>
        </w:rPr>
        <w:t xml:space="preserve"> Метод расчета на воздействие в форме акселерограмм колебаний грунта в основании сооружения путем численного интегрирования уравнений движения.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14</w:t>
      </w:r>
      <w:r w:rsidRPr="00384C02">
        <w:rPr>
          <w:rFonts w:ascii="Times New Roman" w:hAnsi="Times New Roman" w:cs="Times New Roman"/>
          <w:b/>
          <w:bCs/>
          <w:lang w:val="ru-RU"/>
        </w:rPr>
        <w:t xml:space="preserve"> зона ВОЗ: </w:t>
      </w:r>
      <w:r w:rsidRPr="00384C02">
        <w:rPr>
          <w:rFonts w:ascii="Times New Roman" w:hAnsi="Times New Roman" w:cs="Times New Roman"/>
          <w:lang w:val="ru-RU"/>
        </w:rPr>
        <w:t>Зона возможных очагов землетрясений.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 w:rsidRPr="008602C7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 интенсивность землетрясения: </w:t>
      </w:r>
      <w:r w:rsidRPr="00384C02">
        <w:rPr>
          <w:rFonts w:ascii="Times New Roman" w:hAnsi="Times New Roman" w:cs="Times New Roman"/>
          <w:color w:val="000000"/>
          <w:lang w:val="ru-RU"/>
        </w:rPr>
        <w:t>Оценка воздействия землетрясения в баллах 12-балльной шкалы, определяемая по макросейсмическим описаниям разрушений и повреждений природных объектов, грунта, зданий и сооружений, движений тел, а также по наблюдениям и ощущениям людей.</w:t>
      </w:r>
      <w:r w:rsidRPr="004C0CF0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94F6B" w:rsidRPr="005F61BD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goto"/>
          <w:rFonts w:ascii="Times New Roman" w:hAnsi="Times New Roman" w:cs="Times New Roman"/>
          <w:b/>
          <w:bCs/>
          <w:color w:val="000000"/>
          <w:lang w:val="ru-RU"/>
        </w:rPr>
      </w:pPr>
      <w:r w:rsidRPr="005F61BD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3.16 интенсивность сейсмических воздействий:</w:t>
      </w:r>
      <w:r w:rsidRPr="005F61BD">
        <w:rPr>
          <w:rStyle w:val="goto"/>
          <w:rFonts w:ascii="Times New Roman" w:hAnsi="Times New Roman" w:cs="Times New Roman"/>
          <w:color w:val="000000"/>
          <w:lang w:val="ru-RU"/>
        </w:rPr>
        <w:t xml:space="preserve"> величина сейсмических воздействий либо в макросейсмических баллах, либо в амплитудах ускорений.</w:t>
      </w:r>
    </w:p>
    <w:p w:rsidR="00494F6B" w:rsidRPr="005F61BD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goto"/>
          <w:rFonts w:ascii="Times New Roman" w:hAnsi="Times New Roman" w:cs="Times New Roman"/>
          <w:color w:val="000000"/>
          <w:lang w:val="ru-RU"/>
        </w:rPr>
      </w:pPr>
      <w:r w:rsidRPr="005F61BD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3.17 инструментальные характеристики сейсмических воздействий:</w:t>
      </w:r>
      <w:r w:rsidRPr="005F61BD">
        <w:rPr>
          <w:rStyle w:val="goto"/>
          <w:rFonts w:ascii="Times New Roman" w:hAnsi="Times New Roman" w:cs="Times New Roman"/>
          <w:color w:val="000000"/>
          <w:lang w:val="ru-RU"/>
        </w:rPr>
        <w:t xml:space="preserve">  амплитуды ускорений, скоростей смещений, смещений, периодов и длительностей сейсмических воздействий. 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3.1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8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 исходная сейсмичность:</w:t>
      </w:r>
      <w:r w:rsidRPr="00384C02">
        <w:rPr>
          <w:rFonts w:ascii="Times New Roman" w:hAnsi="Times New Roman" w:cs="Times New Roman"/>
          <w:color w:val="000000"/>
          <w:lang w:val="ru-RU"/>
        </w:rPr>
        <w:t xml:space="preserve"> Сейсмичность района или площадки, определяемая для нормативных периодов повторяемости и средних грунтовых условий с помощью ОСР или ДСР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 w:rsidRPr="00384C02"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b/>
          <w:bCs/>
          <w:lang w:val="ru-RU"/>
        </w:rPr>
        <w:t>9</w:t>
      </w:r>
      <w:r w:rsidRPr="00384C02">
        <w:rPr>
          <w:rFonts w:ascii="Times New Roman" w:hAnsi="Times New Roman" w:cs="Times New Roman"/>
          <w:b/>
          <w:bCs/>
          <w:lang w:val="ru-RU"/>
        </w:rPr>
        <w:t xml:space="preserve"> логарифмическая ширина спектра: </w:t>
      </w:r>
      <w:r w:rsidRPr="00384C02">
        <w:rPr>
          <w:rFonts w:ascii="Times New Roman" w:hAnsi="Times New Roman" w:cs="Times New Roman"/>
          <w:lang w:val="ru-RU"/>
        </w:rPr>
        <w:t xml:space="preserve">Величина, характеризующая частотный состав спектра и измеряемая на уровне 0.5 от максимума между частотами, </w:t>
      </w:r>
      <w:r w:rsidRPr="00384C02">
        <w:rPr>
          <w:rFonts w:ascii="Times New Roman" w:hAnsi="Times New Roman" w:cs="Times New Roman"/>
          <w:lang w:val="ru-RU"/>
        </w:rPr>
        <w:lastRenderedPageBreak/>
        <w:t>на которых в первый и последний раз уровень спектра достиг половины его максимального значения. Логарифмическую ширину спектров следует измерять в октавах, а не в герцах, т.е. в безразмерных единицах.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spacing w:val="-4"/>
          <w:lang w:val="ru-RU"/>
        </w:rPr>
      </w:pPr>
      <w:r w:rsidRPr="00827216">
        <w:rPr>
          <w:rFonts w:ascii="Times New Roman" w:hAnsi="Times New Roman" w:cs="Times New Roman"/>
          <w:b/>
          <w:bCs/>
          <w:spacing w:val="-4"/>
          <w:lang w:val="ru-RU"/>
        </w:rPr>
        <w:t>3.</w:t>
      </w:r>
      <w:r>
        <w:rPr>
          <w:rFonts w:ascii="Times New Roman" w:hAnsi="Times New Roman" w:cs="Times New Roman"/>
          <w:b/>
          <w:bCs/>
          <w:spacing w:val="-4"/>
          <w:lang w:val="ru-RU"/>
        </w:rPr>
        <w:t>20</w:t>
      </w:r>
      <w:r w:rsidRPr="00827216">
        <w:rPr>
          <w:rFonts w:ascii="Times New Roman" w:hAnsi="Times New Roman" w:cs="Times New Roman"/>
          <w:b/>
          <w:bCs/>
          <w:spacing w:val="-4"/>
          <w:lang w:val="ru-RU"/>
        </w:rPr>
        <w:t xml:space="preserve"> матрица сейсмической активности </w:t>
      </w:r>
      <w:r w:rsidRPr="00827216">
        <w:rPr>
          <w:rFonts w:ascii="Times New Roman" w:hAnsi="Times New Roman" w:cs="Times New Roman"/>
          <w:b/>
          <w:bCs/>
          <w:spacing w:val="-4"/>
        </w:rPr>
        <w:t>A</w:t>
      </w:r>
      <w:r w:rsidRPr="00827216">
        <w:rPr>
          <w:rFonts w:ascii="Times New Roman" w:hAnsi="Times New Roman" w:cs="Times New Roman"/>
          <w:b/>
          <w:bCs/>
          <w:spacing w:val="-4"/>
          <w:vertAlign w:val="subscript"/>
          <w:lang w:val="ru-RU"/>
        </w:rPr>
        <w:t>3.3</w:t>
      </w:r>
      <w:r w:rsidRPr="00827216">
        <w:rPr>
          <w:rFonts w:ascii="Times New Roman" w:hAnsi="Times New Roman" w:cs="Times New Roman"/>
          <w:b/>
          <w:bCs/>
          <w:spacing w:val="-4"/>
          <w:lang w:val="ru-RU"/>
        </w:rPr>
        <w:t>:</w:t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 аналог сейсмической активности </w:t>
      </w:r>
      <w:r w:rsidRPr="00C56648">
        <w:rPr>
          <w:rFonts w:ascii="Times New Roman" w:hAnsi="Times New Roman" w:cs="Times New Roman"/>
          <w:spacing w:val="-4"/>
        </w:rPr>
        <w:t>A</w:t>
      </w:r>
      <w:r w:rsidRPr="00384C02">
        <w:rPr>
          <w:rFonts w:ascii="Times New Roman" w:hAnsi="Times New Roman" w:cs="Times New Roman"/>
          <w:spacing w:val="-4"/>
          <w:vertAlign w:val="subscript"/>
          <w:lang w:val="ru-RU"/>
        </w:rPr>
        <w:t>10</w:t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, которая вместе с матрицей </w:t>
      </w:r>
      <w:r w:rsidRPr="00C56648">
        <w:rPr>
          <w:rFonts w:ascii="Times New Roman" w:hAnsi="Times New Roman" w:cs="Times New Roman"/>
          <w:spacing w:val="-4"/>
        </w:rPr>
        <w:t>M</w:t>
      </w:r>
      <w:r w:rsidRPr="00C56648">
        <w:rPr>
          <w:rFonts w:ascii="Times New Roman" w:hAnsi="Times New Roman" w:cs="Times New Roman"/>
          <w:spacing w:val="-4"/>
          <w:vertAlign w:val="subscript"/>
        </w:rPr>
        <w:t>max</w:t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 используется для расчета сейсмической сотрясаемости. В </w:t>
      </w:r>
      <w:r>
        <w:rPr>
          <w:rFonts w:ascii="Times New Roman" w:hAnsi="Times New Roman" w:cs="Times New Roman"/>
          <w:spacing w:val="-4"/>
          <w:lang w:val="ru-RU"/>
        </w:rPr>
        <w:t>ней</w:t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 (магнитуда </w:t>
      </w:r>
      <w:r w:rsidRPr="00C56648">
        <w:rPr>
          <w:rFonts w:ascii="Times New Roman" w:hAnsi="Times New Roman" w:cs="Times New Roman"/>
          <w:spacing w:val="-4"/>
        </w:rPr>
        <w:t>M</w:t>
      </w:r>
      <w:r w:rsidRPr="00C56648">
        <w:rPr>
          <w:rFonts w:ascii="Times New Roman" w:hAnsi="Times New Roman" w:cs="Times New Roman"/>
          <w:spacing w:val="-4"/>
          <w:vertAlign w:val="subscript"/>
        </w:rPr>
        <w:t>S</w:t>
      </w:r>
      <w:r w:rsidRPr="00384C02">
        <w:rPr>
          <w:rFonts w:ascii="Times New Roman" w:hAnsi="Times New Roman" w:cs="Times New Roman"/>
          <w:spacing w:val="-4"/>
          <w:lang w:val="ru-RU"/>
        </w:rPr>
        <w:t>=3.3 соответствует землетрясениям с энергетическим классом К = 10, тем самым сохраняется преемственность в оценках величины сейсмической активности к исследованиям прошлых лет и обеспечивается сопоставимость полученных результатов) значения сейсмической активности отнесены к центрам</w:t>
      </w:r>
      <w:r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84C02">
        <w:rPr>
          <w:rFonts w:ascii="Times New Roman" w:hAnsi="Times New Roman" w:cs="Times New Roman"/>
          <w:spacing w:val="-4"/>
          <w:lang w:val="ru-RU"/>
        </w:rPr>
        <w:t>узлов координатной</w:t>
      </w:r>
      <w:r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84C02">
        <w:rPr>
          <w:rFonts w:ascii="Times New Roman" w:hAnsi="Times New Roman" w:cs="Times New Roman"/>
          <w:spacing w:val="-4"/>
          <w:lang w:val="ru-RU"/>
        </w:rPr>
        <w:t>сетки.</w:t>
      </w:r>
    </w:p>
    <w:p w:rsidR="00494F6B" w:rsidRPr="005F61BD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goto"/>
          <w:rFonts w:ascii="Times New Roman" w:hAnsi="Times New Roman" w:cs="Times New Roman"/>
          <w:color w:val="000000"/>
          <w:lang w:val="ru-RU"/>
        </w:rPr>
      </w:pPr>
      <w:r w:rsidRPr="005F61BD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3.21 нелинейные свойства грунтов:</w:t>
      </w:r>
      <w:r w:rsidRPr="005F61BD">
        <w:rPr>
          <w:rStyle w:val="goto"/>
          <w:rFonts w:ascii="Times New Roman" w:hAnsi="Times New Roman" w:cs="Times New Roman"/>
          <w:color w:val="000000"/>
          <w:lang w:val="ru-RU"/>
        </w:rPr>
        <w:t xml:space="preserve"> нелинейная зависимость напряжений и деформаций грунтов.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lang w:val="ru-RU"/>
        </w:rPr>
        <w:t>3.</w:t>
      </w:r>
      <w:r>
        <w:rPr>
          <w:rFonts w:ascii="Times New Roman" w:hAnsi="Times New Roman" w:cs="Times New Roman"/>
          <w:b/>
          <w:bCs/>
          <w:lang w:val="ru-RU"/>
        </w:rPr>
        <w:t>22</w:t>
      </w:r>
      <w:r w:rsidRPr="00384C02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общее сейсмическое районирование (ОСР): </w:t>
      </w:r>
      <w:r w:rsidRPr="00384C02">
        <w:rPr>
          <w:rFonts w:ascii="Times New Roman" w:hAnsi="Times New Roman" w:cs="Times New Roman"/>
          <w:color w:val="000000"/>
          <w:lang w:val="ru-RU"/>
        </w:rPr>
        <w:t>Метод сейсмического районирования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, </w:t>
      </w:r>
      <w:r w:rsidRPr="00384C02">
        <w:rPr>
          <w:rFonts w:ascii="Times New Roman" w:hAnsi="Times New Roman" w:cs="Times New Roman"/>
          <w:color w:val="000000"/>
          <w:lang w:val="ru-RU"/>
        </w:rPr>
        <w:t>заключающийся в оценке нормативной сейсмичности районов на территории всей страны для нормативных периодов повторяемости. Масштаб карт ОСР 1:2</w:t>
      </w:r>
      <w:r>
        <w:rPr>
          <w:rFonts w:ascii="Times New Roman" w:hAnsi="Times New Roman" w:cs="Times New Roman"/>
          <w:color w:val="000000"/>
        </w:rPr>
        <w:t> </w:t>
      </w:r>
      <w:r w:rsidRPr="00384C02">
        <w:rPr>
          <w:rFonts w:ascii="Times New Roman" w:hAnsi="Times New Roman" w:cs="Times New Roman"/>
          <w:color w:val="000000"/>
          <w:lang w:val="ru-RU"/>
        </w:rPr>
        <w:t>500000–1:8</w:t>
      </w:r>
      <w:r>
        <w:rPr>
          <w:rFonts w:ascii="Times New Roman" w:hAnsi="Times New Roman" w:cs="Times New Roman"/>
          <w:color w:val="000000"/>
        </w:rPr>
        <w:t> </w:t>
      </w:r>
      <w:r w:rsidRPr="00384C02">
        <w:rPr>
          <w:rFonts w:ascii="Times New Roman" w:hAnsi="Times New Roman" w:cs="Times New Roman"/>
          <w:color w:val="000000"/>
          <w:lang w:val="ru-RU"/>
        </w:rPr>
        <w:t>000</w:t>
      </w:r>
      <w:r>
        <w:rPr>
          <w:rFonts w:ascii="Times New Roman" w:hAnsi="Times New Roman" w:cs="Times New Roman"/>
          <w:color w:val="000000"/>
        </w:rPr>
        <w:t> </w:t>
      </w:r>
      <w:r w:rsidRPr="00384C02">
        <w:rPr>
          <w:rFonts w:ascii="Times New Roman" w:hAnsi="Times New Roman" w:cs="Times New Roman"/>
          <w:color w:val="000000"/>
          <w:lang w:val="ru-RU"/>
        </w:rPr>
        <w:t>000.</w:t>
      </w:r>
    </w:p>
    <w:p w:rsidR="00494F6B" w:rsidRPr="005F61BD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goto"/>
          <w:rFonts w:ascii="Times New Roman" w:hAnsi="Times New Roman" w:cs="Times New Roman"/>
          <w:color w:val="000000"/>
          <w:lang w:val="ru-RU"/>
        </w:rPr>
      </w:pPr>
      <w:r w:rsidRPr="005F61BD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3.23 опасные геологические процессы</w:t>
      </w:r>
      <w:r w:rsidRPr="005F61BD">
        <w:rPr>
          <w:rStyle w:val="goto"/>
          <w:rFonts w:ascii="Times New Roman" w:hAnsi="Times New Roman" w:cs="Times New Roman"/>
          <w:color w:val="000000"/>
          <w:lang w:val="ru-RU"/>
        </w:rPr>
        <w:t>: геологические процессы, активизирующиеся при сейсмических воздействиях.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spacing w:val="-4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24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 п</w:t>
      </w:r>
      <w:r w:rsidRPr="00384C02">
        <w:rPr>
          <w:rFonts w:ascii="Times New Roman" w:hAnsi="Times New Roman" w:cs="Times New Roman"/>
          <w:b/>
          <w:bCs/>
          <w:spacing w:val="-4"/>
          <w:lang w:val="ru-RU"/>
        </w:rPr>
        <w:t xml:space="preserve">алеосейсмодислокации: </w:t>
      </w:r>
      <w:r w:rsidRPr="00384C02">
        <w:rPr>
          <w:rFonts w:ascii="Times New Roman" w:hAnsi="Times New Roman" w:cs="Times New Roman"/>
          <w:spacing w:val="-4"/>
          <w:lang w:val="ru-RU"/>
        </w:rPr>
        <w:t>Следы на поверхности земли, оставленные палеоземлетрясениями. По отношению к очагу землетрясения</w:t>
      </w:r>
      <w:r w:rsidR="00F3049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палеосейсмодислокации разделяются на две большие группы – первичные и вторичные. К первичным относятся </w:t>
      </w:r>
      <w:r w:rsidRPr="00384C02">
        <w:rPr>
          <w:rFonts w:ascii="Times New Roman" w:hAnsi="Times New Roman" w:cs="Times New Roman"/>
          <w:b/>
          <w:bCs/>
          <w:spacing w:val="-4"/>
          <w:lang w:val="ru-RU"/>
        </w:rPr>
        <w:t>сейсмотектонические разрывы</w:t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. К вторичным, представляющим собой результат сейсмических колебаний, относятся сейсмогенные оползни, обвалы, осыпи, каменные лавины, гравитационные и вибрационные трещины, выбросы разжиженных грунтов и проседания земной поверхности. 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eastAsia="MS Mincho" w:hAnsi="Times New Roman"/>
          <w:lang w:val="ru-RU"/>
        </w:rPr>
      </w:pPr>
      <w:r w:rsidRPr="00384C02">
        <w:rPr>
          <w:rFonts w:ascii="Times New Roman" w:hAnsi="Times New Roman" w:cs="Times New Roman"/>
          <w:b/>
          <w:bCs/>
          <w:spacing w:val="-4"/>
          <w:lang w:val="ru-RU"/>
        </w:rPr>
        <w:t>3.</w:t>
      </w:r>
      <w:r>
        <w:rPr>
          <w:rFonts w:ascii="Times New Roman" w:hAnsi="Times New Roman" w:cs="Times New Roman"/>
          <w:b/>
          <w:bCs/>
          <w:spacing w:val="-4"/>
          <w:lang w:val="ru-RU"/>
        </w:rPr>
        <w:t>25</w:t>
      </w:r>
      <w:r w:rsidRPr="00384C02">
        <w:rPr>
          <w:rFonts w:ascii="Times New Roman" w:hAnsi="Times New Roman" w:cs="Times New Roman"/>
          <w:b/>
          <w:bCs/>
          <w:spacing w:val="-4"/>
          <w:lang w:val="ru-RU"/>
        </w:rPr>
        <w:t xml:space="preserve"> п</w:t>
      </w:r>
      <w:r w:rsidRPr="00384C02">
        <w:rPr>
          <w:rFonts w:ascii="Times New Roman" w:eastAsia="MS Mincho" w:hAnsi="Times New Roman" w:cs="Times New Roman"/>
          <w:b/>
          <w:bCs/>
          <w:lang w:val="ru-RU"/>
        </w:rPr>
        <w:t>ериод представительной фиксации землетрясений:</w:t>
      </w:r>
      <w:r w:rsidRPr="00384C02">
        <w:rPr>
          <w:rFonts w:ascii="Times New Roman" w:eastAsia="MS Mincho" w:hAnsi="Times New Roman" w:cs="Times New Roman"/>
          <w:lang w:val="ru-RU"/>
        </w:rPr>
        <w:t xml:space="preserve"> Под периодом представительной фиксации землетрясений (</w:t>
      </w:r>
      <w:r w:rsidRPr="000151A9">
        <w:rPr>
          <w:rFonts w:ascii="Times New Roman" w:eastAsia="MS Mincho" w:hAnsi="Times New Roman" w:cs="Times New Roman"/>
        </w:rPr>
        <w:t>T</w:t>
      </w:r>
      <w:r w:rsidRPr="000151A9">
        <w:rPr>
          <w:rFonts w:ascii="Times New Roman" w:eastAsia="MS Mincho" w:hAnsi="Times New Roman" w:cs="Times New Roman"/>
          <w:vertAlign w:val="subscript"/>
        </w:rPr>
        <w:t>repr</w:t>
      </w:r>
      <w:r w:rsidRPr="00384C02">
        <w:rPr>
          <w:rFonts w:ascii="Times New Roman" w:eastAsia="MS Mincho" w:hAnsi="Times New Roman" w:cs="Times New Roman"/>
          <w:lang w:val="ru-RU"/>
        </w:rPr>
        <w:t>) определенного интервала магнитуд понимается период времени, в течение которого землетрясения в пределах этого интервала магнитуд фиксируются без пропусков на рассматриваемой территории.</w:t>
      </w:r>
      <w:r>
        <w:rPr>
          <w:rFonts w:ascii="Times New Roman" w:eastAsia="MS Mincho" w:hAnsi="Times New Roman" w:cs="Times New Roman"/>
          <w:lang w:val="ru-RU"/>
        </w:rPr>
        <w:t xml:space="preserve"> </w:t>
      </w:r>
      <w:r w:rsidRPr="00384C02">
        <w:rPr>
          <w:rFonts w:ascii="Times New Roman" w:eastAsia="MS Mincho" w:hAnsi="Times New Roman" w:cs="Times New Roman"/>
          <w:lang w:val="ru-RU"/>
        </w:rPr>
        <w:t>При этом дискретизация шкалы магнитуд производится</w:t>
      </w:r>
      <w:r>
        <w:rPr>
          <w:rFonts w:ascii="Times New Roman" w:eastAsia="MS Mincho" w:hAnsi="Times New Roman" w:cs="Times New Roman"/>
          <w:lang w:val="ru-RU"/>
        </w:rPr>
        <w:t xml:space="preserve"> </w:t>
      </w:r>
      <w:r w:rsidRPr="00384C02">
        <w:rPr>
          <w:rFonts w:ascii="Times New Roman" w:eastAsia="MS Mincho" w:hAnsi="Times New Roman" w:cs="Times New Roman"/>
          <w:lang w:val="ru-RU"/>
        </w:rPr>
        <w:t>через 0.5 единицы магнитуды с центральными значениями …, 3.0, 3.5, 4.0 и.т.п., а соответствующие им интервалы магнитуд: …, [2.8, 3.2], [3.3, 3.7], [3.8, 4.2], и.т.п.</w:t>
      </w:r>
    </w:p>
    <w:p w:rsidR="00494F6B" w:rsidRPr="00EB59C4" w:rsidRDefault="00494F6B" w:rsidP="00494F6B">
      <w:pPr>
        <w:pStyle w:val="a9"/>
        <w:shd w:val="clear" w:color="auto" w:fill="FFFFFF"/>
        <w:spacing w:before="0" w:beforeAutospacing="0" w:after="0" w:afterAutospacing="0"/>
        <w:ind w:firstLine="539"/>
        <w:rPr>
          <w:rStyle w:val="goto"/>
          <w:rFonts w:ascii="Times New Roman" w:hAnsi="Times New Roman" w:cs="Times New Roman"/>
          <w:b/>
          <w:bCs/>
          <w:color w:val="000000"/>
          <w:lang w:val="ru-RU"/>
        </w:rPr>
      </w:pPr>
      <w:r w:rsidRPr="00EB59C4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3.26 приращение сейсмической интенсивности:</w:t>
      </w:r>
      <w:r w:rsidRPr="00EB59C4">
        <w:rPr>
          <w:rStyle w:val="goto"/>
          <w:rFonts w:ascii="Times New Roman" w:hAnsi="Times New Roman" w:cs="Times New Roman"/>
          <w:color w:val="000000"/>
          <w:lang w:val="ru-RU"/>
        </w:rPr>
        <w:t xml:space="preserve"> – добавка к значению сейсмической интенсивности, в зависимости от локальных геологических условий</w:t>
      </w:r>
      <w:r>
        <w:rPr>
          <w:rStyle w:val="goto"/>
          <w:rFonts w:ascii="Times New Roman" w:hAnsi="Times New Roman" w:cs="Times New Roman"/>
          <w:color w:val="000000"/>
          <w:lang w:val="ru-RU"/>
        </w:rPr>
        <w:t>.</w:t>
      </w:r>
    </w:p>
    <w:p w:rsidR="00494F6B" w:rsidRPr="002F779F" w:rsidRDefault="00494F6B" w:rsidP="00494F6B">
      <w:pPr>
        <w:pStyle w:val="aa"/>
        <w:ind w:firstLine="539"/>
        <w:rPr>
          <w:rFonts w:ascii="Times New Roman" w:hAnsi="Times New Roman" w:cs="Times New Roman"/>
          <w:sz w:val="24"/>
          <w:szCs w:val="24"/>
        </w:rPr>
      </w:pPr>
      <w:r w:rsidRPr="00384C02">
        <w:rPr>
          <w:rFonts w:ascii="Times New Roman" w:eastAsia="MS Mincho" w:hAnsi="Times New Roman" w:cs="Times New Roman"/>
          <w:b/>
          <w:bCs/>
        </w:rPr>
        <w:t>3.</w:t>
      </w:r>
      <w:r>
        <w:rPr>
          <w:rFonts w:ascii="Times New Roman" w:eastAsia="MS Mincho" w:hAnsi="Times New Roman" w:cs="Times New Roman"/>
          <w:b/>
          <w:bCs/>
        </w:rPr>
        <w:t>27</w:t>
      </w:r>
      <w:r w:rsidRPr="00384C02">
        <w:rPr>
          <w:rFonts w:ascii="Times New Roman" w:eastAsia="MS Mincho" w:hAnsi="Times New Roman" w:cs="Times New Roman"/>
          <w:b/>
          <w:bCs/>
        </w:rPr>
        <w:t xml:space="preserve"> п</w:t>
      </w:r>
      <w:r w:rsidRPr="00384C02">
        <w:rPr>
          <w:rFonts w:ascii="Times New Roman" w:hAnsi="Times New Roman" w:cs="Times New Roman"/>
          <w:b/>
          <w:bCs/>
          <w:color w:val="000000"/>
          <w:spacing w:val="-4"/>
        </w:rPr>
        <w:t xml:space="preserve">родолжительность </w:t>
      </w:r>
      <w:r w:rsidRPr="00384C02">
        <w:rPr>
          <w:rFonts w:ascii="Times New Roman" w:hAnsi="Times New Roman" w:cs="Times New Roman"/>
          <w:b/>
          <w:bCs/>
          <w:spacing w:val="-4"/>
        </w:rPr>
        <w:t xml:space="preserve">колебаний (ширина импульса): </w:t>
      </w:r>
      <w:r w:rsidRPr="00384C02">
        <w:rPr>
          <w:rFonts w:ascii="Times New Roman" w:hAnsi="Times New Roman" w:cs="Times New Roman"/>
          <w:spacing w:val="-4"/>
        </w:rPr>
        <w:t>И</w:t>
      </w:r>
      <w:r w:rsidRPr="00384C02">
        <w:rPr>
          <w:rFonts w:ascii="Times New Roman" w:hAnsi="Times New Roman" w:cs="Times New Roman"/>
          <w:color w:val="000000"/>
        </w:rPr>
        <w:t>нтервал времени между первым и последним моментами превышения огибающей половины максимальной амплитуды.</w:t>
      </w:r>
      <w:r>
        <w:rPr>
          <w:rFonts w:ascii="Times New Roman" w:hAnsi="Times New Roman" w:cs="Times New Roman"/>
          <w:color w:val="000000"/>
        </w:rPr>
        <w:t xml:space="preserve"> </w:t>
      </w:r>
      <w:r w:rsidRPr="00384C02">
        <w:rPr>
          <w:rFonts w:ascii="Times New Roman" w:hAnsi="Times New Roman" w:cs="Times New Roman"/>
        </w:rPr>
        <w:t xml:space="preserve">Ширина импульса </w:t>
      </w:r>
      <w:r w:rsidRPr="006C73FF">
        <w:rPr>
          <w:rFonts w:ascii="Times New Roman" w:hAnsi="Times New Roman" w:cs="Times New Roman"/>
          <w:i/>
          <w:iCs/>
        </w:rPr>
        <w:t>τ</w:t>
      </w:r>
      <w:r w:rsidRPr="00384C02">
        <w:rPr>
          <w:rFonts w:ascii="Times New Roman" w:hAnsi="Times New Roman" w:cs="Times New Roman"/>
        </w:rPr>
        <w:t xml:space="preserve"> служит параметром семейства огибающих</w:t>
      </w:r>
      <w:r w:rsidRPr="002F779F">
        <w:rPr>
          <w:rFonts w:ascii="Times New Roman" w:hAnsi="Times New Roman" w:cs="Times New Roman"/>
          <w:sz w:val="24"/>
          <w:szCs w:val="24"/>
        </w:rPr>
        <w:t>, эмпирическая формула для которого имеет вид: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01E29">
        <w:rPr>
          <w:rFonts w:ascii="Times New Roman" w:hAnsi="Times New Roman" w:cs="Times New Roman"/>
          <w:position w:val="-24"/>
          <w:lang w:val="ru-RU"/>
        </w:rPr>
        <w:object w:dxaOrig="3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9pt;height:31.25pt" o:ole="">
            <v:imagedata r:id="rId12" o:title=""/>
          </v:shape>
          <o:OLEObject Type="Embed" ProgID="Equation.3" ShapeID="_x0000_i1025" DrawAspect="Content" ObjectID="_1530101249" r:id="rId13"/>
        </w:object>
      </w:r>
      <w:r>
        <w:rPr>
          <w:rFonts w:ascii="Times New Roman" w:hAnsi="Times New Roman" w:cs="Times New Roman"/>
          <w:lang w:val="ru-RU"/>
        </w:rPr>
        <w:t>.</w:t>
      </w:r>
    </w:p>
    <w:p w:rsidR="00494F6B" w:rsidRPr="006B7213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28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 расчетная сейсмичность:</w:t>
      </w:r>
      <w:r w:rsidRPr="00384C02">
        <w:rPr>
          <w:rFonts w:ascii="Times New Roman" w:hAnsi="Times New Roman" w:cs="Times New Roman"/>
          <w:color w:val="000000"/>
          <w:lang w:val="ru-RU"/>
        </w:rPr>
        <w:t xml:space="preserve"> Значение расчетного сейсмического воздействия для заданного периода повторяемости, выраженное в баллах макросейсмической шкалы, или в кинематических параметрах движения грунта (ускорения, скорости, смещения).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lang w:val="ru-RU"/>
        </w:rPr>
        <w:lastRenderedPageBreak/>
        <w:t>3.</w:t>
      </w:r>
      <w:r>
        <w:rPr>
          <w:rFonts w:ascii="Times New Roman" w:hAnsi="Times New Roman" w:cs="Times New Roman"/>
          <w:b/>
          <w:bCs/>
          <w:lang w:val="ru-RU"/>
        </w:rPr>
        <w:t>29</w:t>
      </w:r>
      <w:r w:rsidRPr="00384C02">
        <w:rPr>
          <w:rFonts w:ascii="Times New Roman" w:hAnsi="Times New Roman" w:cs="Times New Roman"/>
          <w:b/>
          <w:bCs/>
          <w:lang w:val="ru-RU"/>
        </w:rPr>
        <w:t xml:space="preserve"> расчетные сейсмические воздействия:</w:t>
      </w:r>
      <w:r w:rsidR="00F3049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84C02">
        <w:rPr>
          <w:rFonts w:ascii="Times New Roman" w:hAnsi="Times New Roman" w:cs="Times New Roman"/>
          <w:color w:val="000000"/>
          <w:lang w:val="ru-RU"/>
        </w:rPr>
        <w:t>Сейсмические воздействия, используемые в расчетах сейсмостойкости сооружений (акселерограммы, велосиграммы, сейсмограммы и их основные параметры – амплитуды, длительность, спектральный состав).</w:t>
      </w:r>
    </w:p>
    <w:p w:rsidR="00494F6B" w:rsidRPr="00EB59C4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goto"/>
          <w:rFonts w:ascii="Times New Roman" w:hAnsi="Times New Roman" w:cs="Times New Roman"/>
          <w:color w:val="000000"/>
          <w:lang w:val="ru-RU"/>
        </w:rPr>
      </w:pPr>
      <w:r w:rsidRPr="00EB59C4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3.30 сейсмическая жесткость:</w:t>
      </w:r>
      <w:r w:rsidRPr="00EB59C4">
        <w:rPr>
          <w:rStyle w:val="goto"/>
          <w:rFonts w:ascii="Times New Roman" w:hAnsi="Times New Roman" w:cs="Times New Roman"/>
          <w:color w:val="000000"/>
          <w:lang w:val="ru-RU"/>
        </w:rPr>
        <w:t xml:space="preserve"> – произведение скорости поперечной волны в грунте на плотность</w:t>
      </w:r>
      <w:r>
        <w:rPr>
          <w:rStyle w:val="goto"/>
          <w:rFonts w:ascii="Times New Roman" w:hAnsi="Times New Roman" w:cs="Times New Roman"/>
          <w:color w:val="000000"/>
          <w:lang w:val="ru-RU"/>
        </w:rPr>
        <w:t>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144A5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3</w:t>
      </w:r>
      <w:r w:rsidRPr="00E144A5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144A5">
        <w:rPr>
          <w:rFonts w:ascii="Times New Roman" w:hAnsi="Times New Roman" w:cs="Times New Roman"/>
          <w:b/>
          <w:bCs/>
          <w:lang w:val="ru-RU"/>
        </w:rPr>
        <w:t>сейсмическ</w:t>
      </w:r>
      <w:r>
        <w:rPr>
          <w:rFonts w:ascii="Times New Roman" w:hAnsi="Times New Roman" w:cs="Times New Roman"/>
          <w:b/>
          <w:bCs/>
          <w:lang w:val="ru-RU"/>
        </w:rPr>
        <w:t>ая</w:t>
      </w:r>
      <w:r w:rsidRPr="00E144A5">
        <w:rPr>
          <w:rFonts w:ascii="Times New Roman" w:hAnsi="Times New Roman" w:cs="Times New Roman"/>
          <w:b/>
          <w:bCs/>
          <w:lang w:val="ru-RU"/>
        </w:rPr>
        <w:t xml:space="preserve"> сотрясаемость</w:t>
      </w:r>
      <w:r w:rsidRPr="00E144A5">
        <w:rPr>
          <w:rFonts w:ascii="Times New Roman" w:hAnsi="Times New Roman" w:cs="Times New Roman"/>
          <w:lang w:val="ru-RU"/>
        </w:rPr>
        <w:t xml:space="preserve"> (</w:t>
      </w:r>
      <w:r w:rsidRPr="00E144A5">
        <w:rPr>
          <w:rFonts w:ascii="Times New Roman" w:hAnsi="Times New Roman" w:cs="Times New Roman"/>
          <w:i/>
          <w:iCs/>
        </w:rPr>
        <w:t>B</w:t>
      </w:r>
      <w:r w:rsidRPr="00E144A5">
        <w:rPr>
          <w:rFonts w:ascii="Times New Roman" w:hAnsi="Times New Roman" w:cs="Times New Roman"/>
          <w:i/>
          <w:iCs/>
          <w:vertAlign w:val="subscript"/>
        </w:rPr>
        <w:t>I</w:t>
      </w:r>
      <w:r w:rsidRPr="00E144A5">
        <w:rPr>
          <w:rFonts w:ascii="Times New Roman" w:hAnsi="Times New Roman" w:cs="Times New Roman"/>
          <w:lang w:val="ru-RU"/>
        </w:rPr>
        <w:t>):</w:t>
      </w:r>
      <w:r>
        <w:rPr>
          <w:rFonts w:ascii="Times New Roman" w:hAnsi="Times New Roman" w:cs="Times New Roman"/>
          <w:lang w:val="ru-RU"/>
        </w:rPr>
        <w:t xml:space="preserve"> </w:t>
      </w:r>
      <w:r w:rsidRPr="00384C02">
        <w:rPr>
          <w:rFonts w:ascii="Times New Roman" w:hAnsi="Times New Roman" w:cs="Times New Roman"/>
          <w:lang w:val="ru-RU"/>
        </w:rPr>
        <w:t>средняя частота повторения сейсмических воздействий балльности</w:t>
      </w:r>
      <w:r>
        <w:rPr>
          <w:rFonts w:ascii="Times New Roman" w:hAnsi="Times New Roman" w:cs="Times New Roman"/>
          <w:lang w:val="ru-RU"/>
        </w:rPr>
        <w:t xml:space="preserve"> </w:t>
      </w:r>
      <w:r w:rsidRPr="004C4EB9">
        <w:rPr>
          <w:rFonts w:ascii="Times New Roman" w:hAnsi="Times New Roman" w:cs="Times New Roman"/>
          <w:i/>
          <w:iCs/>
        </w:rPr>
        <w:t>I</w:t>
      </w:r>
      <w:r w:rsidRPr="00384C02">
        <w:rPr>
          <w:rFonts w:ascii="Times New Roman" w:hAnsi="Times New Roman" w:cs="Times New Roman"/>
          <w:lang w:val="ru-RU"/>
        </w:rPr>
        <w:t xml:space="preserve"> в данной точке</w:t>
      </w:r>
      <w:r>
        <w:rPr>
          <w:rFonts w:ascii="Times New Roman" w:hAnsi="Times New Roman" w:cs="Times New Roman"/>
          <w:lang w:val="ru-RU"/>
        </w:rPr>
        <w:t>.</w:t>
      </w:r>
      <w:r w:rsidRPr="00384C02">
        <w:rPr>
          <w:rFonts w:ascii="Times New Roman" w:hAnsi="Times New Roman" w:cs="Times New Roman"/>
          <w:lang w:val="ru-RU"/>
        </w:rPr>
        <w:t xml:space="preserve"> 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32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 сейсмическое микрорайонирование (СМР):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384C02">
        <w:rPr>
          <w:rFonts w:ascii="Times New Roman" w:hAnsi="Times New Roman" w:cs="Times New Roman"/>
          <w:color w:val="000000"/>
          <w:spacing w:val="4"/>
          <w:lang w:val="ru-RU"/>
        </w:rPr>
        <w:t>Метод сейсмического районирования, о</w:t>
      </w:r>
      <w:r w:rsidRPr="00384C02">
        <w:rPr>
          <w:rFonts w:ascii="Times New Roman" w:hAnsi="Times New Roman" w:cs="Times New Roman"/>
          <w:color w:val="000000"/>
          <w:lang w:val="ru-RU"/>
        </w:rPr>
        <w:t xml:space="preserve">ценивающий влияние локальных (сейсмотектонических, грунтовых, гидрогеологических, геоморфологических) особенностей геологического строения площадок. Масштаб карт СМР для площадных объектов </w:t>
      </w:r>
      <w:r w:rsidRPr="000151A9">
        <w:rPr>
          <w:rFonts w:ascii="Times New Roman" w:hAnsi="Times New Roman" w:cs="Times New Roman"/>
          <w:color w:val="000000"/>
        </w:rPr>
        <w:sym w:font="Symbol" w:char="F02D"/>
      </w:r>
      <w:r w:rsidRPr="00384C02">
        <w:rPr>
          <w:rFonts w:ascii="Times New Roman" w:hAnsi="Times New Roman" w:cs="Times New Roman"/>
          <w:color w:val="000000"/>
          <w:lang w:val="ru-RU"/>
        </w:rPr>
        <w:t xml:space="preserve"> 1:50000.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33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 сейсмический район: </w:t>
      </w:r>
      <w:r w:rsidRPr="00384C02">
        <w:rPr>
          <w:rFonts w:ascii="Times New Roman" w:hAnsi="Times New Roman" w:cs="Times New Roman"/>
          <w:color w:val="000000"/>
          <w:lang w:val="ru-RU"/>
        </w:rPr>
        <w:t xml:space="preserve">Район с установленными и возможными очагами землетрясений, </w:t>
      </w:r>
      <w:r>
        <w:rPr>
          <w:rFonts w:ascii="Times New Roman" w:hAnsi="Times New Roman" w:cs="Times New Roman"/>
          <w:color w:val="000000"/>
          <w:lang w:val="ru-RU"/>
        </w:rPr>
        <w:t>вызывающими</w:t>
      </w:r>
      <w:r w:rsidRPr="00384C02">
        <w:rPr>
          <w:rFonts w:ascii="Times New Roman" w:hAnsi="Times New Roman" w:cs="Times New Roman"/>
          <w:color w:val="000000"/>
          <w:lang w:val="ru-RU"/>
        </w:rPr>
        <w:t xml:space="preserve"> на площадке строительства</w:t>
      </w:r>
      <w:r>
        <w:rPr>
          <w:rFonts w:ascii="Times New Roman" w:hAnsi="Times New Roman" w:cs="Times New Roman"/>
          <w:color w:val="000000"/>
          <w:lang w:val="ru-RU"/>
        </w:rPr>
        <w:t xml:space="preserve"> сейсмические воздействия.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spacing w:val="-4"/>
          <w:lang w:val="ru-RU"/>
        </w:rPr>
      </w:pPr>
      <w:r w:rsidRPr="00384C02">
        <w:rPr>
          <w:rFonts w:ascii="Times New Roman" w:hAnsi="Times New Roman" w:cs="Times New Roman"/>
          <w:b/>
          <w:bCs/>
          <w:spacing w:val="-4"/>
          <w:lang w:val="ru-RU"/>
        </w:rPr>
        <w:t>3.</w:t>
      </w:r>
      <w:r>
        <w:rPr>
          <w:rFonts w:ascii="Times New Roman" w:hAnsi="Times New Roman" w:cs="Times New Roman"/>
          <w:b/>
          <w:bCs/>
          <w:spacing w:val="-4"/>
          <w:lang w:val="ru-RU"/>
        </w:rPr>
        <w:t>34</w:t>
      </w:r>
      <w:r w:rsidRPr="00384C02">
        <w:rPr>
          <w:rFonts w:ascii="Times New Roman" w:hAnsi="Times New Roman" w:cs="Times New Roman"/>
          <w:b/>
          <w:bCs/>
          <w:spacing w:val="-4"/>
          <w:lang w:val="ru-RU"/>
        </w:rPr>
        <w:t xml:space="preserve"> сейсмический режим:</w:t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 Под сейсмическим режимом какой-либо территории понимается пространственно-временное распределение землетрясений различных энергий (магнитуд).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spacing w:val="-4"/>
          <w:lang w:val="ru-RU"/>
        </w:rPr>
      </w:pPr>
      <w:r w:rsidRPr="00384C02">
        <w:rPr>
          <w:rFonts w:ascii="Times New Roman" w:hAnsi="Times New Roman" w:cs="Times New Roman"/>
          <w:b/>
          <w:bCs/>
          <w:spacing w:val="-4"/>
          <w:lang w:val="ru-RU"/>
        </w:rPr>
        <w:t>3.</w:t>
      </w:r>
      <w:r>
        <w:rPr>
          <w:rFonts w:ascii="Times New Roman" w:hAnsi="Times New Roman" w:cs="Times New Roman"/>
          <w:b/>
          <w:bCs/>
          <w:spacing w:val="-4"/>
          <w:lang w:val="ru-RU"/>
        </w:rPr>
        <w:t>35</w:t>
      </w:r>
      <w:r w:rsidRPr="00384C02">
        <w:rPr>
          <w:rFonts w:ascii="Times New Roman" w:hAnsi="Times New Roman" w:cs="Times New Roman"/>
          <w:b/>
          <w:bCs/>
          <w:spacing w:val="-4"/>
          <w:lang w:val="ru-RU"/>
        </w:rPr>
        <w:t xml:space="preserve"> сейсмотектонический разрыв (сейсморазрыв): </w:t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Разрыв дневной поверхности, имеющий все признаки тектонического; связанный </w:t>
      </w:r>
      <w:r w:rsidRPr="00384C02">
        <w:rPr>
          <w:rFonts w:ascii="Times New Roman" w:hAnsi="Times New Roman" w:cs="Times New Roman"/>
          <w:lang w:val="ru-RU"/>
        </w:rPr>
        <w:t>с выходом сейсмического очага на земную поверхность.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36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 сейсмическое районирование (СР):</w:t>
      </w:r>
      <w:r w:rsidRPr="00384C02">
        <w:rPr>
          <w:rFonts w:ascii="Times New Roman" w:hAnsi="Times New Roman" w:cs="Times New Roman"/>
          <w:color w:val="000000"/>
          <w:lang w:val="ru-RU"/>
        </w:rPr>
        <w:t xml:space="preserve">Картирование </w:t>
      </w:r>
      <w:r>
        <w:rPr>
          <w:rFonts w:ascii="Times New Roman" w:hAnsi="Times New Roman" w:cs="Times New Roman"/>
          <w:color w:val="000000"/>
          <w:lang w:val="ru-RU"/>
        </w:rPr>
        <w:t xml:space="preserve">ожидаемых </w:t>
      </w:r>
      <w:r w:rsidRPr="00384C02">
        <w:rPr>
          <w:rFonts w:ascii="Times New Roman" w:hAnsi="Times New Roman" w:cs="Times New Roman"/>
          <w:color w:val="000000"/>
          <w:lang w:val="ru-RU"/>
        </w:rPr>
        <w:t>сейсмическ</w:t>
      </w:r>
      <w:r>
        <w:rPr>
          <w:rFonts w:ascii="Times New Roman" w:hAnsi="Times New Roman" w:cs="Times New Roman"/>
          <w:color w:val="000000"/>
          <w:lang w:val="ru-RU"/>
        </w:rPr>
        <w:t>их</w:t>
      </w:r>
      <w:r w:rsidRPr="004C0CF0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воздействий</w:t>
      </w:r>
      <w:r w:rsidRPr="00384C02">
        <w:rPr>
          <w:rFonts w:ascii="Times New Roman" w:hAnsi="Times New Roman" w:cs="Times New Roman"/>
          <w:color w:val="000000"/>
          <w:lang w:val="ru-RU"/>
        </w:rPr>
        <w:t>, основанное на выявлении зон возникновения очагов землетрясений (зон ВОЗ) и определении сейсмического эффекта, создаваемого ими на земной поверхности. Карты СР служат для осуществления сейсмостойкого строительства, обеспечения безопасности населения, охраны окружающей среды и других мероприятий, направленных на снижение ущерба при сильных землетрясениях.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37</w:t>
      </w:r>
      <w:r w:rsidRPr="004C0CF0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сейсмичность площадки строительства:</w:t>
      </w:r>
      <w:r w:rsidRPr="00384C02">
        <w:rPr>
          <w:rFonts w:ascii="Times New Roman" w:hAnsi="Times New Roman" w:cs="Times New Roman"/>
          <w:color w:val="000000"/>
          <w:lang w:val="ru-RU"/>
        </w:rPr>
        <w:t xml:space="preserve"> Интенсивность расчетных сейсмических воздействий на площадке строительства с соответствующими периодами повторяемости за нормативный срок.</w:t>
      </w:r>
    </w:p>
    <w:p w:rsidR="00494F6B" w:rsidRPr="00384C02" w:rsidRDefault="00494F6B" w:rsidP="00494F6B">
      <w:pPr>
        <w:spacing w:after="120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84C02">
        <w:rPr>
          <w:rFonts w:ascii="Times New Roman" w:hAnsi="Times New Roman" w:cs="Times New Roman"/>
          <w:spacing w:val="50"/>
          <w:sz w:val="20"/>
          <w:szCs w:val="20"/>
          <w:lang w:val="ru-RU"/>
        </w:rPr>
        <w:t>Примечание</w:t>
      </w:r>
      <w:r w:rsidRPr="00384C02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384C0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Сейсмичность устанавливается в соответствии с картами сейсмического районирования и сейсмомикрорайонирования площадки строительства и измеряется в баллах по действующей макросейсмической шкале. 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38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 сейсмичность территории: </w:t>
      </w:r>
      <w:r w:rsidRPr="00384C02">
        <w:rPr>
          <w:rFonts w:ascii="Times New Roman" w:hAnsi="Times New Roman" w:cs="Times New Roman"/>
          <w:color w:val="000000"/>
          <w:lang w:val="ru-RU"/>
        </w:rPr>
        <w:t>Максимальная интенсивность сейсмических воздействий в баллах на рассматриваемой территории для принятого периода повторяемости землетрясения.</w:t>
      </w:r>
    </w:p>
    <w:p w:rsidR="00494F6B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39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 сейсмоген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384C02">
        <w:rPr>
          <w:rFonts w:ascii="Times New Roman" w:hAnsi="Times New Roman" w:cs="Times New Roman"/>
          <w:b/>
          <w:bCs/>
          <w:color w:val="000000"/>
          <w:lang w:val="ru-RU"/>
        </w:rPr>
        <w:t xml:space="preserve">рирующий разлом: </w:t>
      </w:r>
      <w:r w:rsidRPr="00384C02">
        <w:rPr>
          <w:rFonts w:ascii="Times New Roman" w:hAnsi="Times New Roman" w:cs="Times New Roman"/>
          <w:color w:val="000000"/>
          <w:lang w:val="ru-RU"/>
        </w:rPr>
        <w:t>Тектонический разлом, с которым связаны возможные очаги землетрясений за период не более 10000 лет.</w:t>
      </w:r>
    </w:p>
    <w:p w:rsidR="00494F6B" w:rsidRPr="00EB59C4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rPr>
          <w:rStyle w:val="goto"/>
          <w:rFonts w:ascii="Times New Roman" w:hAnsi="Times New Roman" w:cs="Times New Roman"/>
          <w:b/>
          <w:bCs/>
          <w:color w:val="000000"/>
          <w:lang w:val="ru-RU"/>
        </w:rPr>
      </w:pPr>
      <w:r w:rsidRPr="00EB59C4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3.40 сильные сейсмические воздействия:</w:t>
      </w:r>
      <w:r w:rsidRPr="00EB59C4">
        <w:rPr>
          <w:rStyle w:val="goto"/>
          <w:rFonts w:ascii="Times New Roman" w:hAnsi="Times New Roman" w:cs="Times New Roman"/>
          <w:color w:val="000000"/>
          <w:lang w:val="ru-RU"/>
        </w:rPr>
        <w:t xml:space="preserve"> сейсмические воздействия, при которых изменяются свойства грунта, обычно более 6 баллов.</w:t>
      </w:r>
    </w:p>
    <w:p w:rsidR="00494F6B" w:rsidRPr="00EB59C4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rPr>
          <w:rStyle w:val="goto"/>
          <w:rFonts w:ascii="Times New Roman" w:hAnsi="Times New Roman" w:cs="Times New Roman"/>
          <w:b/>
          <w:bCs/>
          <w:color w:val="000000"/>
          <w:lang w:val="ru-RU"/>
        </w:rPr>
      </w:pPr>
      <w:r w:rsidRPr="00EB59C4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3.41 спектральные характеристики грунтовой толщи:</w:t>
      </w:r>
      <w:r w:rsidRPr="00EB59C4">
        <w:rPr>
          <w:rStyle w:val="goto"/>
          <w:rFonts w:ascii="Times New Roman" w:hAnsi="Times New Roman" w:cs="Times New Roman"/>
          <w:color w:val="000000"/>
          <w:lang w:val="ru-RU"/>
        </w:rPr>
        <w:t xml:space="preserve"> спектры Фурье, спектры реакции и коэффициенты динамичности грунтового массива.</w:t>
      </w:r>
    </w:p>
    <w:p w:rsidR="00494F6B" w:rsidRPr="00EB59C4" w:rsidRDefault="00494F6B" w:rsidP="00494F6B">
      <w:pPr>
        <w:pStyle w:val="a9"/>
        <w:shd w:val="clear" w:color="auto" w:fill="FFFFFF"/>
        <w:spacing w:before="0" w:beforeAutospacing="0" w:after="0" w:afterAutospacing="0"/>
        <w:ind w:firstLine="567"/>
        <w:rPr>
          <w:rStyle w:val="goto"/>
          <w:rFonts w:ascii="Times New Roman" w:hAnsi="Times New Roman" w:cs="Times New Roman"/>
          <w:b/>
          <w:bCs/>
          <w:color w:val="000000"/>
          <w:lang w:val="ru-RU"/>
        </w:rPr>
      </w:pPr>
      <w:r w:rsidRPr="00EB59C4">
        <w:rPr>
          <w:rStyle w:val="goto"/>
          <w:rFonts w:ascii="Times New Roman" w:hAnsi="Times New Roman" w:cs="Times New Roman"/>
          <w:b/>
          <w:bCs/>
          <w:color w:val="000000"/>
          <w:lang w:val="ru-RU"/>
        </w:rPr>
        <w:t>3.42 средние грунтовые условия:</w:t>
      </w:r>
      <w:r w:rsidRPr="00EB59C4">
        <w:rPr>
          <w:rStyle w:val="goto"/>
          <w:rFonts w:ascii="Times New Roman" w:hAnsi="Times New Roman" w:cs="Times New Roman"/>
          <w:color w:val="000000"/>
          <w:lang w:val="ru-RU"/>
        </w:rPr>
        <w:t xml:space="preserve"> параметры грунта, к которым отнесены значения сейсмичности на картах ОСР или ДСР.</w:t>
      </w:r>
    </w:p>
    <w:p w:rsidR="00494F6B" w:rsidRPr="00384C02" w:rsidRDefault="00494F6B" w:rsidP="00494F6B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E144A5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3.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43</w:t>
      </w:r>
      <w:r w:rsidRPr="00E144A5">
        <w:rPr>
          <w:rFonts w:ascii="Times New Roman" w:hAnsi="Times New Roman" w:cs="Times New Roman"/>
          <w:b/>
          <w:bCs/>
          <w:color w:val="000000"/>
          <w:lang w:val="ru-RU"/>
        </w:rPr>
        <w:t xml:space="preserve"> с</w:t>
      </w:r>
      <w:r w:rsidRPr="00E144A5">
        <w:rPr>
          <w:rFonts w:ascii="Times New Roman" w:hAnsi="Times New Roman" w:cs="Times New Roman"/>
          <w:b/>
          <w:bCs/>
          <w:lang w:val="ru-RU"/>
        </w:rPr>
        <w:t xml:space="preserve">редний период повторения сейсмического эффекта с балльностью </w:t>
      </w:r>
      <w:r w:rsidRPr="00E144A5">
        <w:rPr>
          <w:rFonts w:ascii="Times New Roman" w:hAnsi="Times New Roman" w:cs="Times New Roman"/>
          <w:b/>
          <w:bCs/>
          <w:i/>
          <w:iCs/>
        </w:rPr>
        <w:t>I</w:t>
      </w:r>
      <w:r w:rsidRPr="00E144A5">
        <w:rPr>
          <w:rFonts w:ascii="Times New Roman" w:hAnsi="Times New Roman" w:cs="Times New Roman"/>
          <w:b/>
          <w:bCs/>
          <w:i/>
          <w:iCs/>
          <w:lang w:val="ru-RU"/>
        </w:rPr>
        <w:t xml:space="preserve"> – </w:t>
      </w:r>
      <w:r w:rsidRPr="00E144A5">
        <w:rPr>
          <w:rFonts w:ascii="Times New Roman" w:hAnsi="Times New Roman" w:cs="Times New Roman"/>
          <w:b/>
          <w:bCs/>
          <w:i/>
          <w:iCs/>
        </w:rPr>
        <w:t>T</w:t>
      </w:r>
      <w:r w:rsidRPr="00E144A5">
        <w:rPr>
          <w:rFonts w:ascii="Times New Roman" w:hAnsi="Times New Roman" w:cs="Times New Roman"/>
          <w:b/>
          <w:bCs/>
          <w:i/>
          <w:iCs/>
          <w:vertAlign w:val="subscript"/>
        </w:rPr>
        <w:t>I</w:t>
      </w:r>
      <w:r w:rsidRPr="00E144A5">
        <w:rPr>
          <w:rFonts w:ascii="Times New Roman" w:hAnsi="Times New Roman" w:cs="Times New Roman"/>
          <w:b/>
          <w:bCs/>
          <w:i/>
          <w:iCs/>
        </w:rPr>
        <w:t>:</w:t>
      </w:r>
      <w:r>
        <w:rPr>
          <w:rFonts w:ascii="Times New Roman" w:hAnsi="Times New Roman" w:cs="Times New Roman"/>
          <w:i/>
          <w:iCs/>
          <w:vertAlign w:val="subscript"/>
          <w:lang w:val="ru-RU"/>
        </w:rPr>
        <w:t xml:space="preserve"> </w:t>
      </w:r>
      <w:r w:rsidRPr="00384C02">
        <w:rPr>
          <w:rFonts w:ascii="Times New Roman" w:hAnsi="Times New Roman" w:cs="Times New Roman"/>
          <w:lang w:val="ru-RU"/>
        </w:rPr>
        <w:t>величина</w:t>
      </w:r>
      <w:r>
        <w:rPr>
          <w:rFonts w:ascii="Times New Roman" w:hAnsi="Times New Roman" w:cs="Times New Roman"/>
          <w:lang w:val="ru-RU"/>
        </w:rPr>
        <w:t>,</w:t>
      </w:r>
      <w:r w:rsidRPr="00384C02">
        <w:rPr>
          <w:rFonts w:ascii="Times New Roman" w:hAnsi="Times New Roman" w:cs="Times New Roman"/>
          <w:lang w:val="ru-RU"/>
        </w:rPr>
        <w:t xml:space="preserve"> обратная сейсмической сотрясаемости, т.е.</w:t>
      </w:r>
    </w:p>
    <w:p w:rsidR="00494F6B" w:rsidRPr="00A73184" w:rsidRDefault="00494F6B" w:rsidP="00494F6B">
      <w:pPr>
        <w:spacing w:after="120"/>
        <w:ind w:firstLine="567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1E7CC22" wp14:editId="748F1BF9">
            <wp:extent cx="457200" cy="3175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3D" w:rsidRPr="00384C02" w:rsidRDefault="00C5173D" w:rsidP="000151A9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84C02">
        <w:rPr>
          <w:rFonts w:ascii="Times New Roman" w:hAnsi="Times New Roman" w:cs="Times New Roman"/>
          <w:sz w:val="24"/>
          <w:szCs w:val="24"/>
          <w:lang w:val="ru-RU"/>
        </w:rPr>
        <w:t>4. Общие положения</w:t>
      </w:r>
      <w:bookmarkEnd w:id="5"/>
    </w:p>
    <w:p w:rsidR="00C5173D" w:rsidRPr="00544AF2" w:rsidRDefault="00C5173D" w:rsidP="007366D1">
      <w:pPr>
        <w:widowControl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Свод правил «Инженерные изыскания для строительства в сейсмоопасных районах» предназначается для описания методов детального сейсмического районирования (ДСР) площадных объектов – городов, республик, краев, областей Российской Федерации, а также объектов, к которым применимы в данном контексте работы по сейсмическому микрорайонированию (СМР). </w:t>
      </w:r>
    </w:p>
    <w:p w:rsidR="00C5173D" w:rsidRPr="00384C02" w:rsidRDefault="00C5173D" w:rsidP="00B857AE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ДСР в стадийности исследований по оценке сейсмической опасности занимает промежуточное положение между Общим сейсмическим районированием (ОСР) и СМР. Несмотря на промежуточное положение между ОСР и СМР в общей стадийности исследований, в научно-методическом отношении ДСР не представляет собой промежуточной ступени, а является самостоятельным видом работ. </w:t>
      </w:r>
    </w:p>
    <w:p w:rsidR="00C5173D" w:rsidRPr="00384C02" w:rsidRDefault="00C5173D" w:rsidP="00B857AE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При оценке сейсмической опасности для ответственных объектов необходимо учитывать все зоны ВОЗ, задающие уровень сейсмических воздействий в районе конкретной площадки. Магнитудный уровень выделяемых зон ВОЗ зависит от региональных сейсмотектонических условий. Выделение зон ВОЗ </w:t>
      </w:r>
      <w:r>
        <w:rPr>
          <w:rFonts w:ascii="Times New Roman" w:hAnsi="Times New Roman" w:cs="Times New Roman"/>
          <w:lang w:val="ru-RU"/>
        </w:rPr>
        <w:t>базируется на</w:t>
      </w:r>
      <w:r w:rsidRPr="00384C02">
        <w:rPr>
          <w:rFonts w:ascii="Times New Roman" w:hAnsi="Times New Roman" w:cs="Times New Roman"/>
          <w:lang w:val="ru-RU"/>
        </w:rPr>
        <w:t xml:space="preserve"> использовани</w:t>
      </w:r>
      <w:r>
        <w:rPr>
          <w:rFonts w:ascii="Times New Roman" w:hAnsi="Times New Roman" w:cs="Times New Roman"/>
          <w:lang w:val="ru-RU"/>
        </w:rPr>
        <w:t>и</w:t>
      </w:r>
      <w:r w:rsidRPr="00384C02">
        <w:rPr>
          <w:rFonts w:ascii="Times New Roman" w:hAnsi="Times New Roman" w:cs="Times New Roman"/>
          <w:lang w:val="ru-RU"/>
        </w:rPr>
        <w:t xml:space="preserve"> резу</w:t>
      </w:r>
      <w:r>
        <w:rPr>
          <w:rFonts w:ascii="Times New Roman" w:hAnsi="Times New Roman" w:cs="Times New Roman"/>
          <w:lang w:val="ru-RU"/>
        </w:rPr>
        <w:t>льтатов полевых работ</w:t>
      </w:r>
      <w:r w:rsidRPr="00384C02">
        <w:rPr>
          <w:rFonts w:ascii="Times New Roman" w:hAnsi="Times New Roman" w:cs="Times New Roman"/>
          <w:lang w:val="ru-RU"/>
        </w:rPr>
        <w:t xml:space="preserve">. ДСР проводится в масштабах отдельных регионов для административных единиц и конкретных строительных объектов повышенной ответственности. Цель ДСР – предоставление инженерам и проектировщикам детальных данных о прогнозных сейсмических воздействиях и смещениях по активным разломам, что позволяет решить проблему сейсмического риска. </w:t>
      </w:r>
    </w:p>
    <w:p w:rsidR="00C5173D" w:rsidRPr="00384C02" w:rsidRDefault="00C5173D" w:rsidP="000151A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До сегодняшнего дня </w:t>
      </w:r>
      <w:r>
        <w:rPr>
          <w:rFonts w:ascii="Times New Roman" w:hAnsi="Times New Roman" w:cs="Times New Roman"/>
          <w:lang w:val="ru-RU"/>
        </w:rPr>
        <w:t xml:space="preserve">нет утвержденного </w:t>
      </w:r>
      <w:r w:rsidRPr="00384C02">
        <w:rPr>
          <w:rFonts w:ascii="Times New Roman" w:hAnsi="Times New Roman" w:cs="Times New Roman"/>
          <w:lang w:val="ru-RU"/>
        </w:rPr>
        <w:t>базов</w:t>
      </w:r>
      <w:r>
        <w:rPr>
          <w:rFonts w:ascii="Times New Roman" w:hAnsi="Times New Roman" w:cs="Times New Roman"/>
          <w:lang w:val="ru-RU"/>
        </w:rPr>
        <w:t>ого</w:t>
      </w:r>
      <w:r w:rsidRPr="00384C02">
        <w:rPr>
          <w:rFonts w:ascii="Times New Roman" w:hAnsi="Times New Roman" w:cs="Times New Roman"/>
          <w:lang w:val="ru-RU"/>
        </w:rPr>
        <w:t xml:space="preserve"> научно-методическ</w:t>
      </w:r>
      <w:r>
        <w:rPr>
          <w:rFonts w:ascii="Times New Roman" w:hAnsi="Times New Roman" w:cs="Times New Roman"/>
          <w:lang w:val="ru-RU"/>
        </w:rPr>
        <w:t>ого</w:t>
      </w:r>
      <w:r w:rsidRPr="00384C02">
        <w:rPr>
          <w:rFonts w:ascii="Times New Roman" w:hAnsi="Times New Roman" w:cs="Times New Roman"/>
          <w:lang w:val="ru-RU"/>
        </w:rPr>
        <w:t xml:space="preserve"> руководств</w:t>
      </w:r>
      <w:r>
        <w:rPr>
          <w:rFonts w:ascii="Times New Roman" w:hAnsi="Times New Roman" w:cs="Times New Roman"/>
          <w:lang w:val="ru-RU"/>
        </w:rPr>
        <w:t>а</w:t>
      </w:r>
      <w:r w:rsidRPr="00384C02">
        <w:rPr>
          <w:rFonts w:ascii="Times New Roman" w:hAnsi="Times New Roman" w:cs="Times New Roman"/>
          <w:lang w:val="ru-RU"/>
        </w:rPr>
        <w:t xml:space="preserve"> по ДСР</w:t>
      </w:r>
      <w:r>
        <w:rPr>
          <w:rFonts w:ascii="Times New Roman" w:hAnsi="Times New Roman" w:cs="Times New Roman"/>
          <w:lang w:val="ru-RU"/>
        </w:rPr>
        <w:t xml:space="preserve">. Ранее на основании опыта работ по оценке сейсмической опасности в детальном масштабе была </w:t>
      </w:r>
      <w:r w:rsidRPr="00384C02">
        <w:rPr>
          <w:rFonts w:ascii="Times New Roman" w:hAnsi="Times New Roman" w:cs="Times New Roman"/>
          <w:lang w:val="ru-RU"/>
        </w:rPr>
        <w:t xml:space="preserve">дана формулировка ДСР как определения совокупности ожидаемых сейсмических воздействий на территории проектирования и строительства важнейших народнохозяйственных объектов. В нормах производства работ по СМР (РСН-60-86) интенсивность сейсмического воздействия в баллах, принимаемая за исходную величину при составлении карты сейсмического микрорайонирования, определяется по картам детального сейсмического районирования (ДСР) масштаба </w:t>
      </w:r>
      <w:r w:rsidRPr="00F3049E">
        <w:rPr>
          <w:rFonts w:ascii="Times New Roman" w:hAnsi="Times New Roman" w:cs="Times New Roman"/>
          <w:lang w:val="ru-RU"/>
        </w:rPr>
        <w:t>1:500 000 -1:200 000</w:t>
      </w:r>
      <w:r w:rsidRPr="00384C02">
        <w:rPr>
          <w:rFonts w:ascii="Times New Roman" w:hAnsi="Times New Roman" w:cs="Times New Roman"/>
          <w:lang w:val="ru-RU"/>
        </w:rPr>
        <w:t xml:space="preserve">, а в случае их отсутствия – по карте общего сейсмического районирования. </w:t>
      </w:r>
    </w:p>
    <w:p w:rsidR="00C5173D" w:rsidRPr="00384C02" w:rsidRDefault="00C5173D" w:rsidP="00B857AE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В приказе Министерства регионального развития РФ № 624 от 30 декабря 2009 г. "Технический регламент о безопасности зданий и сооружений" сейсмотектонические и сейсмологические исследования выделены в отдельный вид работ в составе инженерно-геологических изысканий. </w:t>
      </w:r>
    </w:p>
    <w:p w:rsidR="00C5173D" w:rsidRPr="00384C02" w:rsidRDefault="00C5173D" w:rsidP="00B857AE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Согласно СП 14.13330.2014, при определении возможных сейсмических воздействий для конкретных существующих и проектируемых сооружений, предусмотрено проведение детального сейсмического районирования (ДСР) в масштабе 1 : 500</w:t>
      </w:r>
      <w:r w:rsidRPr="002F779F">
        <w:rPr>
          <w:rFonts w:ascii="Times New Roman" w:hAnsi="Times New Roman" w:cs="Times New Roman"/>
        </w:rPr>
        <w:t> </w:t>
      </w:r>
      <w:r w:rsidRPr="00384C02">
        <w:rPr>
          <w:rFonts w:ascii="Times New Roman" w:hAnsi="Times New Roman" w:cs="Times New Roman"/>
          <w:lang w:val="ru-RU"/>
        </w:rPr>
        <w:t xml:space="preserve">000 и крупнее. Для уточнения сейсмичности района строительства объектов повышенной ответственности проводятся специализированные сейсмотектонические и сейсмологические исследования. </w:t>
      </w:r>
    </w:p>
    <w:p w:rsidR="00C5173D" w:rsidRPr="00384C02" w:rsidRDefault="00C5173D" w:rsidP="00B857AE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</w:t>
      </w:r>
      <w:r w:rsidRPr="00384C02">
        <w:rPr>
          <w:rFonts w:ascii="Times New Roman" w:hAnsi="Times New Roman" w:cs="Times New Roman"/>
          <w:lang w:val="ru-RU"/>
        </w:rPr>
        <w:t>уществующие отраслевые нормативы, в которых затрагивается тема оценки сейсмической опасности (СТО Газпром 2-2.1-249-2008, РД-91.020.00-КТН-042-12, СП 47.13330.2012), за исключением атомных норм (РБ-019-01), содержат в основном перечень итоговых материалов</w:t>
      </w:r>
      <w:r>
        <w:rPr>
          <w:rFonts w:ascii="Times New Roman" w:hAnsi="Times New Roman" w:cs="Times New Roman"/>
          <w:lang w:val="ru-RU"/>
        </w:rPr>
        <w:t>,</w:t>
      </w:r>
      <w:r w:rsidRPr="00384C02">
        <w:rPr>
          <w:rFonts w:ascii="Times New Roman" w:hAnsi="Times New Roman" w:cs="Times New Roman"/>
          <w:lang w:val="ru-RU"/>
        </w:rPr>
        <w:t xml:space="preserve"> необходимых для проектирования и не раскрывают научно-методического содержания работ. </w:t>
      </w:r>
    </w:p>
    <w:p w:rsidR="00C5173D" w:rsidRPr="00544AF2" w:rsidRDefault="00C5173D" w:rsidP="004D3B55">
      <w:pPr>
        <w:ind w:firstLine="540"/>
        <w:jc w:val="center"/>
        <w:rPr>
          <w:rFonts w:ascii="Times New Roman" w:hAnsi="Times New Roman" w:cs="Times New Roman"/>
          <w:b/>
          <w:bCs/>
          <w:lang w:val="ru-RU"/>
        </w:rPr>
      </w:pPr>
      <w:r w:rsidRPr="00544AF2">
        <w:rPr>
          <w:rFonts w:ascii="Times New Roman" w:hAnsi="Times New Roman" w:cs="Times New Roman"/>
          <w:b/>
          <w:bCs/>
          <w:lang w:val="ru-RU"/>
        </w:rPr>
        <w:t xml:space="preserve">5. Состав, стадийность и сроки выполнения работ по ДСР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В общем составе планировочных, проектных и инженерно-геологических работ ДСР начинается на первых стадиях, включая выбор места для проектируемого объекта, обоснование инвестиций, разработку проекта, но завершается не менее чем через два месяца после получения результатов геодезических, инженерно-геологических, сейсмологических и геофизических изысканий. При оценке сейсмической опасности необходимо использование результатов всех инженерно-геологических, геофизических и геодезических работ, проведенных применительно к проектируемому объекту. Сюда входят топографические планы с окончательной точной привязкой проектируемых объектов, результаты дистанционного зондирования (аэро-, космосъемки, лазерного сканирования и др.), инженерно-геологические и геофизические разрезы, несущие сведения о структурно-тектонических и сейсмогеологических особенностях района, и т.д.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ДСР проводится в три этапа: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1 этап – сбор и обобщение исходного материала;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2 этап – дистанционные и полевые исследования;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3 этап – обработка материалов, разработка заключения об уровне сейсмической опасности, написание отчета о выполненных работах.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ДСР включает три основных вида работ: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1) сейсмотектонические исследования;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2) сейсмологические исследования;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3) расчет сейсмических воздействий.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Полевые сейсмотектонические исследования могут проводиться только в определенные сезоны (весна - лето - осень).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Сейсмотектонические и сейсмологические исследования проводятся параллельно, взаимно дополняя друг друга. По результатам этих исследований выполняются расчеты прогнозных сейсмических воздействий.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Результаты ДСР используются в качестве исходных при проведении сейсмического микрорайонирования, т.е. оценки сейсмической опасности с учетом грунтовых условий. </w:t>
      </w:r>
    </w:p>
    <w:p w:rsidR="00C5173D" w:rsidRPr="00544AF2" w:rsidRDefault="00C5173D" w:rsidP="004D3B55">
      <w:pPr>
        <w:ind w:firstLine="54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544AF2" w:rsidRDefault="00C5173D" w:rsidP="004D3B55">
      <w:pPr>
        <w:ind w:firstLine="540"/>
        <w:jc w:val="center"/>
        <w:rPr>
          <w:rFonts w:ascii="Times New Roman" w:hAnsi="Times New Roman" w:cs="Times New Roman"/>
          <w:b/>
          <w:bCs/>
          <w:lang w:val="ru-RU"/>
        </w:rPr>
      </w:pPr>
      <w:r w:rsidRPr="00544AF2">
        <w:rPr>
          <w:rFonts w:ascii="Times New Roman" w:hAnsi="Times New Roman" w:cs="Times New Roman"/>
          <w:b/>
          <w:bCs/>
          <w:lang w:val="ru-RU"/>
        </w:rPr>
        <w:t>6. Сейсмотектонические исследования</w:t>
      </w:r>
    </w:p>
    <w:p w:rsidR="00C5173D" w:rsidRPr="00544AF2" w:rsidRDefault="00C5173D" w:rsidP="004D3B55">
      <w:pPr>
        <w:ind w:firstLine="54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544AF2" w:rsidRDefault="00C5173D" w:rsidP="004D3B55">
      <w:pPr>
        <w:ind w:firstLine="540"/>
        <w:jc w:val="center"/>
        <w:rPr>
          <w:rFonts w:ascii="Times New Roman" w:hAnsi="Times New Roman" w:cs="Times New Roman"/>
          <w:b/>
          <w:bCs/>
          <w:lang w:val="ru-RU"/>
        </w:rPr>
      </w:pPr>
      <w:r w:rsidRPr="00544AF2">
        <w:rPr>
          <w:rFonts w:ascii="Times New Roman" w:hAnsi="Times New Roman" w:cs="Times New Roman"/>
          <w:b/>
          <w:bCs/>
          <w:lang w:val="ru-RU"/>
        </w:rPr>
        <w:t>6.1. Общие положения</w:t>
      </w:r>
    </w:p>
    <w:p w:rsidR="00C5173D" w:rsidRPr="00544AF2" w:rsidRDefault="00C5173D" w:rsidP="004D3B55">
      <w:pPr>
        <w:ind w:firstLine="54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spacing w:val="-4"/>
          <w:lang w:val="ru-RU"/>
        </w:rPr>
        <w:t xml:space="preserve">Цель сейсмотектонических исследований заключается в оценке опасности сейсмических и тектонических явлений для проектируемых объектов повышенной ответственности. К опасным явлениям относятся собственно сейсмические сотрясения, вторичные эффекты (порожденные землетрясением гравитационные и вибрационные трещины, оползни, обвалы, осыпи, каменные лавины, выбросы разжиженных грунтов и проседания земной поверхности), сейсмотектонические разрывы, возникающие моментально, и медленные смещения по разломам. Сейсмотектонические разрывы и медленные смещения связаны с зонами активных разломов. </w:t>
      </w:r>
      <w:r w:rsidRPr="00544AF2">
        <w:rPr>
          <w:rFonts w:ascii="Times New Roman" w:hAnsi="Times New Roman" w:cs="Times New Roman"/>
          <w:lang w:val="ru-RU"/>
        </w:rPr>
        <w:t xml:space="preserve">Практически мгновенные </w:t>
      </w:r>
      <w:r w:rsidRPr="00544AF2">
        <w:rPr>
          <w:rFonts w:ascii="Times New Roman" w:hAnsi="Times New Roman" w:cs="Times New Roman"/>
          <w:lang w:val="ru-RU"/>
        </w:rPr>
        <w:lastRenderedPageBreak/>
        <w:t xml:space="preserve">разрывные сейсмотектонические смещения связаны с разрывными выходами сейсмических очагов на земную поверхность (сейсморазрывами). Смещения земной поверхности по сейсморазрывам могут достигать многих метров, что представляет очевидную опасность для любых инженерных сооружений.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spacing w:val="-4"/>
          <w:lang w:val="ru-RU"/>
        </w:rPr>
      </w:pPr>
      <w:r w:rsidRPr="00544AF2">
        <w:rPr>
          <w:rFonts w:ascii="Times New Roman" w:hAnsi="Times New Roman" w:cs="Times New Roman"/>
          <w:spacing w:val="-4"/>
          <w:lang w:val="ru-RU"/>
        </w:rPr>
        <w:t>В задачи сейсмотектонических исследований входит:</w:t>
      </w:r>
    </w:p>
    <w:p w:rsidR="00C5173D" w:rsidRPr="00544AF2" w:rsidRDefault="00C5173D" w:rsidP="004D3B55">
      <w:pPr>
        <w:pStyle w:val="aa"/>
        <w:rPr>
          <w:rFonts w:ascii="Times New Roman" w:hAnsi="Times New Roman" w:cs="Times New Roman"/>
          <w:sz w:val="24"/>
          <w:szCs w:val="24"/>
        </w:rPr>
      </w:pPr>
      <w:r w:rsidRPr="00544AF2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544AF2">
        <w:rPr>
          <w:rFonts w:ascii="Times New Roman" w:hAnsi="Times New Roman" w:cs="Times New Roman"/>
          <w:sz w:val="24"/>
          <w:szCs w:val="24"/>
        </w:rPr>
        <w:t>выявление активных разломов с оценкой параметров прогнозных смещений;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- разработка сейсмотектонической модели и построение карты зон ВОЗ, </w:t>
      </w:r>
      <w:r w:rsidRPr="00544AF2">
        <w:rPr>
          <w:rFonts w:ascii="Times New Roman" w:hAnsi="Times New Roman" w:cs="Times New Roman"/>
          <w:spacing w:val="-4"/>
          <w:lang w:val="ru-RU"/>
        </w:rPr>
        <w:t>опасных для площадных объектов изучения.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spacing w:val="-4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Указанные задачи определяют два основных направления сейсмотектонических исследований и тесно взаимосвязаны между собой. Определение параметров прогнозных смещений по активным разломам необходимо для прогноза возможных разрушений строительных объектов. Материалы полевого изучения активных разломов и </w:t>
      </w:r>
      <w:r w:rsidRPr="00544AF2">
        <w:rPr>
          <w:rFonts w:ascii="Times New Roman" w:hAnsi="Times New Roman" w:cs="Times New Roman"/>
          <w:spacing w:val="-4"/>
          <w:lang w:val="ru-RU"/>
        </w:rPr>
        <w:t xml:space="preserve">вторичных палеосейсмодислокаций, наряду с другими сейсмотектоническими и сейсмологическими данными, ложатся в основу </w:t>
      </w:r>
      <w:r w:rsidRPr="00544AF2">
        <w:rPr>
          <w:rFonts w:ascii="Times New Roman" w:hAnsi="Times New Roman" w:cs="Times New Roman"/>
          <w:lang w:val="ru-RU"/>
        </w:rPr>
        <w:t>карты зон ВОЗ.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В качестве первого шага в сейсмотектонических исследованиях принимается сейсмотектоническая основа ОСР. В результате сейсмотектонических исследований модель зон ВОЗ, принятая в ОСР, уточняется и детализируется с учетом конкретных сейсмогеологических условий того или иного региона. В итоге модель зон ВОЗ ОСР может быть полностью пересмотрена, с понижением или повышением уровня сейсмической опасности относительно ОСР, что требует соответствующего исчерпывающего обоснования.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Сейсмотектонические исследования проводятся в три этапа.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На первом этапе проводится сбор исходного материала, совместный анализ всех имеющихся материалов по геологическому строению, сейсмическому режиму, неотектонике, истории развития рельефа, глубинному строению, напряженному состоянию и современным движениям земной коры, а также дешифрирование материалов дистанционного зондирования Земли (ДЗЗ). Иными словами, создается и анализируется региональная сейсмотектоническая база данных. Она включает сведения о геолого-тектоническом и геоморфологическом строении региона, соотношении приповерхностных геологических структур с глубинными, новейшей тектонике в виде серии результирующих карт соответствующего содержания в масштабе 1 : 500</w:t>
      </w:r>
      <w:r w:rsidRPr="00544AF2">
        <w:rPr>
          <w:rFonts w:ascii="Times New Roman" w:hAnsi="Times New Roman" w:cs="Times New Roman"/>
        </w:rPr>
        <w:t> </w:t>
      </w:r>
      <w:r w:rsidRPr="00544AF2">
        <w:rPr>
          <w:rFonts w:ascii="Times New Roman" w:hAnsi="Times New Roman" w:cs="Times New Roman"/>
          <w:lang w:val="ru-RU"/>
        </w:rPr>
        <w:t xml:space="preserve">000 и крупнее.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Второй этап подразумевает проведение полевых сейсмотектонических исследований.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Третий этап включает обобщение всех собранных материалов, разработку сейсмотектонической модели и составление карты зон ВОЗ,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</w:p>
    <w:p w:rsidR="00C5173D" w:rsidRPr="00544AF2" w:rsidRDefault="00C5173D" w:rsidP="004D3B55">
      <w:pPr>
        <w:pStyle w:val="a9"/>
        <w:shd w:val="clear" w:color="auto" w:fill="FFFFFF"/>
        <w:spacing w:before="0" w:beforeAutospacing="0" w:after="0" w:afterAutospacing="0"/>
        <w:ind w:left="-60"/>
        <w:jc w:val="center"/>
        <w:rPr>
          <w:rStyle w:val="goto"/>
          <w:b/>
          <w:bCs/>
          <w:color w:val="000000"/>
          <w:lang w:val="ru-RU"/>
        </w:rPr>
      </w:pPr>
      <w:r w:rsidRPr="00544AF2">
        <w:rPr>
          <w:rStyle w:val="goto"/>
          <w:b/>
          <w:bCs/>
          <w:color w:val="000000"/>
          <w:lang w:val="ru-RU"/>
        </w:rPr>
        <w:t xml:space="preserve">6.2. </w:t>
      </w:r>
      <w:r w:rsidRPr="00544AF2">
        <w:rPr>
          <w:b/>
          <w:bCs/>
          <w:color w:val="000000"/>
          <w:lang w:val="ru-RU"/>
        </w:rPr>
        <w:t>Изучение активных разломов и оценка их параметров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Методика выявления и изучения активных разломов основана на комплексе дистанционных и полевых методов, позволяющих по проявлениям в рельефе и молодых отложениях выявить активный разлом, закартировать зону связанных с ним деформаций и определить тип, амплитуду и среднюю скорость смещений.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Наличие или отсутствие ярко выраженных активных разломов на поверхности далеко не всегда прямо отражает уровень сейсмической опасности, поэтому в задачи сейсмотектонических исследований входит изучение всех следов древних землетрясений и позднеплейстоцен-голоценовых тектонических деформаций.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lastRenderedPageBreak/>
        <w:t xml:space="preserve">Необходимо выполнить дешифрирование материалов ДЗЗ в камеральных условиях. Дешифрирование, помимо непосредственного использования материалов ДЗЗ (космических снимков высокого разрешения, аэрофотоснимков и цифрового рельефа), включает в себя сведение всех картографических материалов (разномасштабных топографических, геологических, тектонических, геоморфологических и др. карт) в единую систему координат, с дальнейшим их всесторонним сопоставительным анализом.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Предварительное выявление молодых тектонических деформаций производится при сопоставительном анализе различных данных ДЗЗ между собой и с другими картографическими материалами геолого-геофизического содержания с построением трехмерных геолого-геоморфологических моделей. Наиболее информативными в этих целях являются материалы лазерного сканирования. Цель работ заключается в выявлении и точной привязке к картам в детальном масштабе (1:10 000 – 100</w:t>
      </w:r>
      <w:r w:rsidRPr="00544AF2">
        <w:rPr>
          <w:rFonts w:ascii="Times New Roman" w:hAnsi="Times New Roman" w:cs="Times New Roman"/>
        </w:rPr>
        <w:t> </w:t>
      </w:r>
      <w:r w:rsidRPr="00544AF2">
        <w:rPr>
          <w:rFonts w:ascii="Times New Roman" w:hAnsi="Times New Roman" w:cs="Times New Roman"/>
          <w:lang w:val="ru-RU"/>
        </w:rPr>
        <w:t xml:space="preserve">000) специфических морфоструктурных элементов, прямо или косвенно указывающих на наличие молодых тектонических деформаций и следов сильных землетрясений. В общем случае в качестве активных выделяются нарушения, отчетливо выраженные в рельефе в виде закономерно ориентированных уступов, ложбин и валов разной протяженности, которые пересекают и смещают различные формы рельефа позднеплейстоцен-голоценового возраста (долины водотоков, речные или морские террасы, конусы выноса, поверхности выравнивания и др.), а также синхронные им отложения. 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Дистанционные исследования позволяют предварительно наметить положение активных разломов и вторичных палеосейсмодислокаций. Для детальной характеристики активных разломов, непосредственно затрагивающих площадные объекты изучения, дешифрирование проводится на площади, составляющей не менее 20 км в каждую сторону от границ объекта.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</w:rPr>
      </w:pPr>
      <w:r w:rsidRPr="00544AF2">
        <w:rPr>
          <w:rFonts w:ascii="Times New Roman" w:hAnsi="Times New Roman" w:cs="Times New Roman"/>
          <w:lang w:val="ru-RU"/>
        </w:rPr>
        <w:t xml:space="preserve">Определить наличие и параметры активных разломов возможно только по результатам полевых исследований. </w:t>
      </w:r>
      <w:r w:rsidRPr="00544AF2">
        <w:rPr>
          <w:rFonts w:ascii="Times New Roman" w:hAnsi="Times New Roman" w:cs="Times New Roman"/>
        </w:rPr>
        <w:t xml:space="preserve">В состав полевых сейсмотектонических исследований входит: </w:t>
      </w:r>
    </w:p>
    <w:p w:rsidR="00C5173D" w:rsidRPr="00544AF2" w:rsidRDefault="00C5173D" w:rsidP="004D3B55">
      <w:pPr>
        <w:numPr>
          <w:ilvl w:val="0"/>
          <w:numId w:val="23"/>
        </w:numPr>
        <w:tabs>
          <w:tab w:val="clear" w:pos="1428"/>
          <w:tab w:val="num" w:pos="900"/>
        </w:tabs>
        <w:ind w:left="90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рекогносцировка, маршрутное структурно-геологическое и морфотектоническое (геолого-геоморфологическое) картирование активных разломов, вторичных палеосейсмодислокаций и других деформаций молодых отложений и форм рельефа; </w:t>
      </w:r>
    </w:p>
    <w:p w:rsidR="00C5173D" w:rsidRPr="00544AF2" w:rsidRDefault="00C5173D" w:rsidP="004D3B55">
      <w:pPr>
        <w:numPr>
          <w:ilvl w:val="0"/>
          <w:numId w:val="23"/>
        </w:numPr>
        <w:tabs>
          <w:tab w:val="clear" w:pos="1428"/>
          <w:tab w:val="num" w:pos="900"/>
        </w:tabs>
        <w:ind w:left="90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выбор мест для детального изучения разломов в горных выработках и обнажениях; </w:t>
      </w:r>
    </w:p>
    <w:p w:rsidR="00C5173D" w:rsidRPr="00544AF2" w:rsidRDefault="00C5173D" w:rsidP="004D3B55">
      <w:pPr>
        <w:numPr>
          <w:ilvl w:val="0"/>
          <w:numId w:val="23"/>
        </w:numPr>
        <w:tabs>
          <w:tab w:val="clear" w:pos="1428"/>
          <w:tab w:val="num" w:pos="900"/>
        </w:tabs>
        <w:ind w:left="90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исследования зон разломов методами приповерхностной разведочной геофизики;</w:t>
      </w:r>
    </w:p>
    <w:p w:rsidR="00C5173D" w:rsidRPr="00544AF2" w:rsidRDefault="00C5173D" w:rsidP="004D3B55">
      <w:pPr>
        <w:numPr>
          <w:ilvl w:val="0"/>
          <w:numId w:val="23"/>
        </w:numPr>
        <w:tabs>
          <w:tab w:val="clear" w:pos="1428"/>
          <w:tab w:val="num" w:pos="900"/>
        </w:tabs>
        <w:ind w:left="90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проходка и документация горных выработок (тренчинг); </w:t>
      </w:r>
    </w:p>
    <w:p w:rsidR="00C5173D" w:rsidRPr="00544AF2" w:rsidRDefault="00C5173D" w:rsidP="004D3B55">
      <w:pPr>
        <w:numPr>
          <w:ilvl w:val="0"/>
          <w:numId w:val="23"/>
        </w:numPr>
        <w:tabs>
          <w:tab w:val="clear" w:pos="1428"/>
          <w:tab w:val="num" w:pos="900"/>
        </w:tabs>
        <w:ind w:left="900"/>
        <w:jc w:val="both"/>
        <w:rPr>
          <w:rFonts w:ascii="Times New Roman" w:hAnsi="Times New Roman" w:cs="Times New Roman"/>
        </w:rPr>
      </w:pPr>
      <w:r w:rsidRPr="00544AF2">
        <w:rPr>
          <w:rFonts w:ascii="Times New Roman" w:hAnsi="Times New Roman" w:cs="Times New Roman"/>
        </w:rPr>
        <w:t xml:space="preserve">изучение вторичных палеосейсмодислокаций; </w:t>
      </w:r>
    </w:p>
    <w:p w:rsidR="00C5173D" w:rsidRPr="00544AF2" w:rsidRDefault="00C5173D" w:rsidP="004D3B55">
      <w:pPr>
        <w:numPr>
          <w:ilvl w:val="0"/>
          <w:numId w:val="23"/>
        </w:numPr>
        <w:tabs>
          <w:tab w:val="clear" w:pos="1428"/>
          <w:tab w:val="num" w:pos="900"/>
        </w:tabs>
        <w:ind w:left="90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отбор образцов на абсолютное датирование.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Маршрутное картирование выполнятся с целью заверки и прослеживания по простиранию молодых тектонических деформаций выявленных по дистанционным данным, оценки возраста и </w:t>
      </w:r>
      <w:r w:rsidRPr="00544AF2">
        <w:rPr>
          <w:rFonts w:ascii="Times New Roman" w:hAnsi="Times New Roman" w:cs="Times New Roman"/>
          <w:spacing w:val="-4"/>
          <w:lang w:val="ru-RU"/>
        </w:rPr>
        <w:t xml:space="preserve">генетической принадлежности </w:t>
      </w:r>
      <w:r w:rsidRPr="00544AF2">
        <w:rPr>
          <w:rFonts w:ascii="Times New Roman" w:hAnsi="Times New Roman" w:cs="Times New Roman"/>
          <w:lang w:val="ru-RU"/>
        </w:rPr>
        <w:t xml:space="preserve">смещенных по разлому отложений и форм рельефа, величины и направленности этих деформаций, оценки ширины зон разломов по геоморфологическим и геологическим данным, а также для выявления других признаков возможной сейсмической активизации – вторичных палеосейсмодислокаций. Данные о строении разреза молодых отложений в процессе выбора мест для проходки горных выработок позволяют получить геофизические </w:t>
      </w:r>
      <w:r w:rsidRPr="00544AF2">
        <w:rPr>
          <w:rFonts w:ascii="Times New Roman" w:hAnsi="Times New Roman" w:cs="Times New Roman"/>
          <w:lang w:val="ru-RU"/>
        </w:rPr>
        <w:lastRenderedPageBreak/>
        <w:t xml:space="preserve">исследования (сейсморазведка, электроразведка, георадарное зондирование). Они же дают возможность оценить поведение на глубине и общую ширину зоны разлома.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Горные выработки проходятся с целью исследования проявлений разломных зон в молодых отложениях. Этот метод получил название тренчинга и широко используется в связи с изучением структуры активных разломных зон и восстановлением их сейсмической истории. Места для проходки горных выработок выбираются преимущественно по структурно-геоморфологическим соображениям. В этом отношении наиболее предпочтительными для заложения канав, шурфов и расчисток являются поверхности аккумуляции рыхлых позднеплейстоцен-голоценовых отложений, маркирующих собой опорные уровни, используемые для возрастной привязки деформаций. Размеры горных выработок определяются конкретной геолого-геоморфологическойситуацией. Документация канав выполняется с целью выявления следов подвижек по разлому, оценки их кинематики (направления смещения), величины отдельных компонент подвижек, определения пространственных характеристик разлома (азимуты падения и простирания), т.е. данных, необходимые для расчетов по принятию мер защиты от возможных подвижек. Исследования подразумевают детальную зарисовку стенок канав, расчленение разреза молодых отложений, прослеживание слоев с выявлением фрагментов земной поверхности прошлого, существовавшей на момент подвижки (подвижек), выявление и характеристику деформации этих фрагментов и определение их возраста методами абсолютного датирования.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При наличии активные разломов, результаты полевых сейсмотектонических исследований должны дать их количественные характеристики:</w:t>
      </w:r>
    </w:p>
    <w:p w:rsidR="00C5173D" w:rsidRPr="00544AF2" w:rsidRDefault="00C5173D" w:rsidP="004D3B55">
      <w:pPr>
        <w:numPr>
          <w:ilvl w:val="0"/>
          <w:numId w:val="24"/>
        </w:numPr>
        <w:tabs>
          <w:tab w:val="clear" w:pos="1428"/>
          <w:tab w:val="num" w:pos="540"/>
        </w:tabs>
        <w:ind w:left="540" w:firstLine="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местоположение в масштабе 1:2000 – 10 000, ширина зоны разлома;</w:t>
      </w:r>
    </w:p>
    <w:p w:rsidR="00C5173D" w:rsidRPr="00544AF2" w:rsidRDefault="00C5173D" w:rsidP="004D3B55">
      <w:pPr>
        <w:numPr>
          <w:ilvl w:val="0"/>
          <w:numId w:val="24"/>
        </w:numPr>
        <w:tabs>
          <w:tab w:val="clear" w:pos="1428"/>
          <w:tab w:val="num" w:pos="540"/>
        </w:tabs>
        <w:ind w:left="540" w:firstLine="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кинематический тип разлома (направление смещений);</w:t>
      </w:r>
    </w:p>
    <w:p w:rsidR="00C5173D" w:rsidRPr="00544AF2" w:rsidRDefault="00C5173D" w:rsidP="004D3B55">
      <w:pPr>
        <w:numPr>
          <w:ilvl w:val="0"/>
          <w:numId w:val="24"/>
        </w:numPr>
        <w:tabs>
          <w:tab w:val="clear" w:pos="1428"/>
          <w:tab w:val="num" w:pos="540"/>
        </w:tabs>
        <w:ind w:left="540" w:firstLine="0"/>
        <w:jc w:val="both"/>
        <w:rPr>
          <w:rFonts w:ascii="Times New Roman" w:hAnsi="Times New Roman" w:cs="Times New Roman"/>
        </w:rPr>
      </w:pPr>
      <w:r w:rsidRPr="00544AF2">
        <w:rPr>
          <w:rFonts w:ascii="Times New Roman" w:hAnsi="Times New Roman" w:cs="Times New Roman"/>
        </w:rPr>
        <w:t>ориентировка и падение сместителя;</w:t>
      </w:r>
    </w:p>
    <w:p w:rsidR="00C5173D" w:rsidRPr="00544AF2" w:rsidRDefault="00C5173D" w:rsidP="004D3B55">
      <w:pPr>
        <w:numPr>
          <w:ilvl w:val="0"/>
          <w:numId w:val="24"/>
        </w:numPr>
        <w:tabs>
          <w:tab w:val="clear" w:pos="1428"/>
          <w:tab w:val="num" w:pos="540"/>
        </w:tabs>
        <w:ind w:left="540" w:firstLine="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средняя скорость смещений по разлому на последнем этапе геологического развития региона; </w:t>
      </w:r>
    </w:p>
    <w:p w:rsidR="00C5173D" w:rsidRPr="00544AF2" w:rsidRDefault="00C5173D" w:rsidP="004D3B55">
      <w:pPr>
        <w:numPr>
          <w:ilvl w:val="0"/>
          <w:numId w:val="24"/>
        </w:numPr>
        <w:tabs>
          <w:tab w:val="clear" w:pos="1428"/>
          <w:tab w:val="num" w:pos="540"/>
        </w:tabs>
        <w:ind w:left="540" w:firstLine="0"/>
        <w:jc w:val="both"/>
        <w:rPr>
          <w:rFonts w:ascii="Times New Roman" w:hAnsi="Times New Roman" w:cs="Times New Roman"/>
        </w:rPr>
      </w:pPr>
      <w:r w:rsidRPr="00544AF2">
        <w:rPr>
          <w:rFonts w:ascii="Times New Roman" w:hAnsi="Times New Roman" w:cs="Times New Roman"/>
        </w:rPr>
        <w:t xml:space="preserve">характер смещений (сейсмотектонический, криповый); </w:t>
      </w:r>
    </w:p>
    <w:p w:rsidR="00C5173D" w:rsidRPr="00544AF2" w:rsidRDefault="00C5173D" w:rsidP="004D3B55">
      <w:pPr>
        <w:numPr>
          <w:ilvl w:val="0"/>
          <w:numId w:val="24"/>
        </w:numPr>
        <w:tabs>
          <w:tab w:val="clear" w:pos="1428"/>
          <w:tab w:val="num" w:pos="540"/>
        </w:tabs>
        <w:ind w:left="540" w:firstLine="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амплитуда прогнозных сейсмотектонических подвижек в вертикальной и горизонтальной плоскостях.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Определение параметров прогнозных смещений по активным разломам необходимо для прогноза возможных разрушений строительных объектов в случае их пересечения. Наряду с другими сейсмотектоническими и сейсмологическими данными, материалы полевого изучения активных разломов и вторичных палеосейсмодислокаций ложатся в основу карты зон ВОЗ. В связи с этим изучение активных разломов и палеосейсмодислокаций проводится на площади, охватывающей все источники сейсмических воздействий, оказывающие влияние на проектируемые объекты.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</w:p>
    <w:p w:rsidR="00C5173D" w:rsidRPr="00544AF2" w:rsidRDefault="00C5173D" w:rsidP="004D3B55">
      <w:pPr>
        <w:pStyle w:val="a9"/>
        <w:shd w:val="clear" w:color="auto" w:fill="FFFFFF"/>
        <w:spacing w:before="0" w:beforeAutospacing="0" w:after="0" w:afterAutospacing="0"/>
        <w:ind w:left="-60"/>
        <w:jc w:val="center"/>
        <w:rPr>
          <w:b/>
          <w:bCs/>
          <w:color w:val="000000"/>
          <w:lang w:val="ru-RU"/>
        </w:rPr>
      </w:pPr>
      <w:r w:rsidRPr="00544AF2">
        <w:rPr>
          <w:rStyle w:val="goto"/>
          <w:b/>
          <w:bCs/>
          <w:color w:val="000000"/>
          <w:lang w:val="ru-RU"/>
        </w:rPr>
        <w:t>6.3. Разработка сейсмотектонической модели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Результаты полевых исследований используются при этом не только для установления мест пересечения активных разломов с проектируемыми объектами, но и для построения сейсмотектонической модели и карты зон ВОЗ.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Основными элементами сейсмотектонической модели являются активные геологические структуры: активные разломы, складки, флексуры, блоки и их различные сочетания. Основное назначение сейсмотектонической модели – получение </w:t>
      </w:r>
      <w:r w:rsidRPr="00544AF2">
        <w:rPr>
          <w:rFonts w:ascii="Times New Roman" w:hAnsi="Times New Roman" w:cs="Times New Roman"/>
          <w:lang w:val="ru-RU"/>
        </w:rPr>
        <w:lastRenderedPageBreak/>
        <w:t xml:space="preserve">представления о морфологии активных геологических структур от нижней кромки сейсмогенерирующего слоя до поверхности и пространственных параметрах зон ВОЗ.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Основные элементы карты зон ВОЗ - источники сейсмических воздействий – площадные (домены), характеризующие рассеянную (фоновую) сейсмичность и линейные, отражающие сосредоточенную сейсмичность, т.е. потенциальные очаги сильных землетрясений. В качестве линейных источников рассматриваются активные разломы. Материалы об активных разломах собираются в результате специальных полевых исследований а также по фондовым и литературным материалам. Детальность и площадь картирования зон ВОЗ при Д</w:t>
      </w:r>
      <w:r w:rsidRPr="00544AF2">
        <w:rPr>
          <w:rFonts w:ascii="Times New Roman" w:hAnsi="Times New Roman" w:cs="Times New Roman"/>
        </w:rPr>
        <w:t>C</w:t>
      </w:r>
      <w:r w:rsidRPr="00544AF2">
        <w:rPr>
          <w:rFonts w:ascii="Times New Roman" w:hAnsi="Times New Roman" w:cs="Times New Roman"/>
          <w:lang w:val="ru-RU"/>
        </w:rPr>
        <w:t>Р определяются охватом наиболее опасных структур в масштабе 1:200 000 – 500</w:t>
      </w:r>
      <w:r w:rsidRPr="00544AF2">
        <w:rPr>
          <w:rFonts w:ascii="Times New Roman" w:hAnsi="Times New Roman" w:cs="Times New Roman"/>
        </w:rPr>
        <w:t> </w:t>
      </w:r>
      <w:r w:rsidRPr="00544AF2">
        <w:rPr>
          <w:rFonts w:ascii="Times New Roman" w:hAnsi="Times New Roman" w:cs="Times New Roman"/>
          <w:lang w:val="ru-RU"/>
        </w:rPr>
        <w:t>000. Зоны ВОЗ характеризуются параметрами, необходимыми для расчета сейсмических воздействий: максимальной магнитудой ожидаемых землетрясений (М</w:t>
      </w:r>
      <w:r w:rsidRPr="00544AF2">
        <w:rPr>
          <w:rFonts w:ascii="Times New Roman" w:hAnsi="Times New Roman" w:cs="Times New Roman"/>
          <w:vertAlign w:val="subscript"/>
        </w:rPr>
        <w:t>max</w:t>
      </w:r>
      <w:r w:rsidRPr="00544AF2">
        <w:rPr>
          <w:rFonts w:ascii="Times New Roman" w:hAnsi="Times New Roman" w:cs="Times New Roman"/>
          <w:lang w:val="ru-RU"/>
        </w:rPr>
        <w:t xml:space="preserve">), глубиной их гипоцентров, кинематикой сейсмотектонических смещений в очаге.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Важнейшей составляющей карты зон ВОЗ являются прогнозные магнитуды землетрясений. Оценка максимально возможных магнитуд ожидаемых землетрясений (М</w:t>
      </w:r>
      <w:r w:rsidRPr="00544AF2">
        <w:rPr>
          <w:rFonts w:ascii="Times New Roman" w:hAnsi="Times New Roman" w:cs="Times New Roman"/>
          <w:vertAlign w:val="subscript"/>
        </w:rPr>
        <w:t>max</w:t>
      </w:r>
      <w:r w:rsidRPr="00544AF2">
        <w:rPr>
          <w:rFonts w:ascii="Times New Roman" w:hAnsi="Times New Roman" w:cs="Times New Roman"/>
          <w:lang w:val="ru-RU"/>
        </w:rPr>
        <w:t xml:space="preserve">) производится по комплексу геолого-геофизических, сейсмологических и сейсмотектонических данных. Наиболее надежным является комплексный подход, с использованием взаимно дополняющих методов: традиционного; формализованного и палеосейсмологического.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Традиционный метод основан на суммировании геологических, неотектонических, геофизических и сейсмологических данных в виде карты сейсмогенерирующих структур.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Второй метод оценки сейсмического потенциала – формализованный, основанный на численном моделировании геолого-геофизических критериев сейсмичности в различных направлениях, с выявлением количественных связей между различными сейсмогеологическими параметрами, наиболее полно на уровне современных знаний отражающими уровень современной активизации той или иной структуры.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>Оценка М</w:t>
      </w:r>
      <w:r w:rsidRPr="00544AF2">
        <w:rPr>
          <w:rFonts w:ascii="Times New Roman" w:hAnsi="Times New Roman" w:cs="Times New Roman"/>
          <w:vertAlign w:val="subscript"/>
        </w:rPr>
        <w:t>max</w:t>
      </w:r>
      <w:r w:rsidRPr="00544AF2">
        <w:rPr>
          <w:rFonts w:ascii="Times New Roman" w:hAnsi="Times New Roman" w:cs="Times New Roman"/>
          <w:lang w:val="ru-RU"/>
        </w:rPr>
        <w:t xml:space="preserve"> по комплексу палеосейсмологических данных основывается на корреляционных связях между магнитудой землетрясения, протяженностью разрыва и величиной подвижки по нему. Уравнения, в общем, имеют вид: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</w:rPr>
        <w:t>M</w:t>
      </w:r>
      <w:r w:rsidRPr="00544AF2">
        <w:rPr>
          <w:rFonts w:ascii="Times New Roman" w:hAnsi="Times New Roman" w:cs="Times New Roman"/>
          <w:lang w:val="ru-RU"/>
        </w:rPr>
        <w:t xml:space="preserve"> = </w:t>
      </w:r>
      <w:r w:rsidRPr="00544AF2">
        <w:rPr>
          <w:rFonts w:ascii="Times New Roman" w:hAnsi="Times New Roman" w:cs="Times New Roman"/>
        </w:rPr>
        <w:t>a</w:t>
      </w:r>
      <w:r w:rsidRPr="00544AF2">
        <w:rPr>
          <w:rFonts w:ascii="Times New Roman" w:hAnsi="Times New Roman" w:cs="Times New Roman"/>
          <w:lang w:val="ru-RU"/>
        </w:rPr>
        <w:t xml:space="preserve"> + </w:t>
      </w:r>
      <w:r w:rsidRPr="00544AF2">
        <w:rPr>
          <w:rFonts w:ascii="Times New Roman" w:hAnsi="Times New Roman" w:cs="Times New Roman"/>
        </w:rPr>
        <w:t>blgL</w:t>
      </w:r>
      <w:r w:rsidRPr="00544AF2">
        <w:rPr>
          <w:rFonts w:ascii="Times New Roman" w:hAnsi="Times New Roman" w:cs="Times New Roman"/>
          <w:lang w:val="ru-RU"/>
        </w:rPr>
        <w:t xml:space="preserve"> и </w:t>
      </w:r>
      <w:r w:rsidRPr="00544AF2">
        <w:rPr>
          <w:rFonts w:ascii="Times New Roman" w:hAnsi="Times New Roman" w:cs="Times New Roman"/>
        </w:rPr>
        <w:t>M</w:t>
      </w:r>
      <w:r w:rsidRPr="00544AF2">
        <w:rPr>
          <w:rFonts w:ascii="Times New Roman" w:hAnsi="Times New Roman" w:cs="Times New Roman"/>
          <w:lang w:val="ru-RU"/>
        </w:rPr>
        <w:t xml:space="preserve"> = </w:t>
      </w:r>
      <w:r w:rsidRPr="00544AF2">
        <w:rPr>
          <w:rFonts w:ascii="Times New Roman" w:hAnsi="Times New Roman" w:cs="Times New Roman"/>
        </w:rPr>
        <w:t>c</w:t>
      </w:r>
      <w:r w:rsidRPr="00544AF2">
        <w:rPr>
          <w:rFonts w:ascii="Times New Roman" w:hAnsi="Times New Roman" w:cs="Times New Roman"/>
          <w:lang w:val="ru-RU"/>
        </w:rPr>
        <w:t xml:space="preserve"> + </w:t>
      </w:r>
      <w:r w:rsidRPr="00544AF2">
        <w:rPr>
          <w:rFonts w:ascii="Times New Roman" w:hAnsi="Times New Roman" w:cs="Times New Roman"/>
        </w:rPr>
        <w:t>dlgD</w:t>
      </w:r>
      <w:r w:rsidRPr="00544AF2">
        <w:rPr>
          <w:rFonts w:ascii="Times New Roman" w:hAnsi="Times New Roman" w:cs="Times New Roman"/>
          <w:lang w:val="ru-RU"/>
        </w:rPr>
        <w:t xml:space="preserve">, где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</w:rPr>
        <w:t>L</w:t>
      </w:r>
      <w:r w:rsidRPr="00544AF2">
        <w:rPr>
          <w:rFonts w:ascii="Times New Roman" w:hAnsi="Times New Roman" w:cs="Times New Roman"/>
          <w:lang w:val="ru-RU"/>
        </w:rPr>
        <w:t xml:space="preserve"> – длина сейсморазрыва (километры), </w:t>
      </w:r>
      <w:r w:rsidRPr="00544AF2">
        <w:rPr>
          <w:rFonts w:ascii="Times New Roman" w:hAnsi="Times New Roman" w:cs="Times New Roman"/>
        </w:rPr>
        <w:t>D</w:t>
      </w:r>
      <w:r w:rsidRPr="00544AF2">
        <w:rPr>
          <w:rFonts w:ascii="Times New Roman" w:hAnsi="Times New Roman" w:cs="Times New Roman"/>
          <w:lang w:val="ru-RU"/>
        </w:rPr>
        <w:t xml:space="preserve"> – величина одноактного смещения (метры). Коэффициенты </w:t>
      </w:r>
      <w:r w:rsidRPr="00544AF2">
        <w:rPr>
          <w:rFonts w:ascii="Times New Roman" w:hAnsi="Times New Roman" w:cs="Times New Roman"/>
        </w:rPr>
        <w:t>a</w:t>
      </w:r>
      <w:r w:rsidRPr="00544AF2">
        <w:rPr>
          <w:rFonts w:ascii="Times New Roman" w:hAnsi="Times New Roman" w:cs="Times New Roman"/>
          <w:lang w:val="ru-RU"/>
        </w:rPr>
        <w:t xml:space="preserve">, </w:t>
      </w:r>
      <w:r w:rsidRPr="00544AF2">
        <w:rPr>
          <w:rFonts w:ascii="Times New Roman" w:hAnsi="Times New Roman" w:cs="Times New Roman"/>
        </w:rPr>
        <w:t>b</w:t>
      </w:r>
      <w:r w:rsidRPr="00544AF2">
        <w:rPr>
          <w:rFonts w:ascii="Times New Roman" w:hAnsi="Times New Roman" w:cs="Times New Roman"/>
          <w:lang w:val="ru-RU"/>
        </w:rPr>
        <w:t xml:space="preserve">, </w:t>
      </w:r>
      <w:r w:rsidRPr="00544AF2">
        <w:rPr>
          <w:rFonts w:ascii="Times New Roman" w:hAnsi="Times New Roman" w:cs="Times New Roman"/>
        </w:rPr>
        <w:t>c</w:t>
      </w:r>
      <w:r w:rsidRPr="00544AF2">
        <w:rPr>
          <w:rFonts w:ascii="Times New Roman" w:hAnsi="Times New Roman" w:cs="Times New Roman"/>
          <w:lang w:val="ru-RU"/>
        </w:rPr>
        <w:t xml:space="preserve"> и </w:t>
      </w:r>
      <w:r w:rsidRPr="00544AF2">
        <w:rPr>
          <w:rFonts w:ascii="Times New Roman" w:hAnsi="Times New Roman" w:cs="Times New Roman"/>
        </w:rPr>
        <w:t>d</w:t>
      </w:r>
      <w:r w:rsidRPr="00544AF2">
        <w:rPr>
          <w:rFonts w:ascii="Times New Roman" w:hAnsi="Times New Roman" w:cs="Times New Roman"/>
          <w:lang w:val="ru-RU"/>
        </w:rPr>
        <w:t xml:space="preserve"> существенно варьируют в разных регионах и для Земли в целом, и по данным разных авторов. В связи с этим необходим подбор наиболее представительных региональных коэффициентов. Эти соотношения позволяют оценить магнитуду зоны ВОЗ по конкретным деформациям молодых отложений, параметры которых получаются в результате проведения полевых сейсмотектонических исследований. Эти же соотношения, наряду с данными о глубинном строении, используются для оценки ширины зон ВОЗ. В случае отсутствия ярко выраженных активных разломов на поверхности, силу древних землетрясений можно восстановить по параметрам вторичных палеосейсмодислокаций. К таковым, в первую очередь, относятся размеры области, охваченной одновозрастными палеосейсмодислокациями.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Конечным итогом сейсмотектонических исследований является: </w:t>
      </w:r>
    </w:p>
    <w:p w:rsidR="00C5173D" w:rsidRPr="00544AF2" w:rsidRDefault="00C5173D" w:rsidP="004D3B55">
      <w:pPr>
        <w:numPr>
          <w:ilvl w:val="0"/>
          <w:numId w:val="25"/>
        </w:numPr>
        <w:tabs>
          <w:tab w:val="clear" w:pos="1260"/>
          <w:tab w:val="num" w:pos="540"/>
        </w:tabs>
        <w:ind w:left="540" w:firstLine="0"/>
        <w:jc w:val="both"/>
        <w:rPr>
          <w:rFonts w:ascii="Times New Roman" w:hAnsi="Times New Roman" w:cs="Times New Roman"/>
        </w:rPr>
      </w:pPr>
      <w:r w:rsidRPr="00544AF2">
        <w:rPr>
          <w:rFonts w:ascii="Times New Roman" w:hAnsi="Times New Roman" w:cs="Times New Roman"/>
        </w:rPr>
        <w:t xml:space="preserve">разработка сейсмотектонической модели региона; </w:t>
      </w:r>
    </w:p>
    <w:p w:rsidR="00C5173D" w:rsidRPr="00544AF2" w:rsidRDefault="00C5173D" w:rsidP="004D3B55">
      <w:pPr>
        <w:numPr>
          <w:ilvl w:val="0"/>
          <w:numId w:val="25"/>
        </w:numPr>
        <w:tabs>
          <w:tab w:val="clear" w:pos="1260"/>
          <w:tab w:val="num" w:pos="540"/>
        </w:tabs>
        <w:ind w:left="540" w:firstLine="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построение карты зон ВОЗ масштаба 1:200 000 – 500 000; </w:t>
      </w:r>
    </w:p>
    <w:p w:rsidR="00C5173D" w:rsidRPr="00544AF2" w:rsidRDefault="00C5173D" w:rsidP="004D3B55">
      <w:pPr>
        <w:numPr>
          <w:ilvl w:val="0"/>
          <w:numId w:val="25"/>
        </w:numPr>
        <w:tabs>
          <w:tab w:val="clear" w:pos="1260"/>
          <w:tab w:val="num" w:pos="540"/>
        </w:tabs>
        <w:ind w:left="540" w:firstLine="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t xml:space="preserve">выделение активных разломов, оценка их параметров и точная привязка относительно проектируемых объектов в масштабе 1:2000 – 10 000. </w:t>
      </w:r>
    </w:p>
    <w:p w:rsidR="00C5173D" w:rsidRPr="00544AF2" w:rsidRDefault="00C5173D" w:rsidP="004D3B55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544AF2">
        <w:rPr>
          <w:rFonts w:ascii="Times New Roman" w:hAnsi="Times New Roman" w:cs="Times New Roman"/>
          <w:lang w:val="ru-RU"/>
        </w:rPr>
        <w:lastRenderedPageBreak/>
        <w:t xml:space="preserve">Сейсмотектонические исследования позволяют проводить детальную локализацию сейсмической опасности. В ряде случаев это приводит к существенному сокращению участков с высокой (8-9 баллов) сейсмической опасностью по сравнению с ОСР и, соответственно удешевляет строительство. В других случаях могут быть найдены новые, ранее неизвестные источники сейсмических воздействий. Тогда уровень сейсмической опасности может быть повышен на локальных участках по сравнению с данными ОСР. </w:t>
      </w:r>
    </w:p>
    <w:p w:rsidR="00C5173D" w:rsidRPr="008160D9" w:rsidRDefault="00C5173D" w:rsidP="004D3B55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44AF2">
        <w:rPr>
          <w:rFonts w:ascii="Times New Roman" w:hAnsi="Times New Roman" w:cs="Times New Roman"/>
          <w:sz w:val="24"/>
          <w:szCs w:val="24"/>
          <w:lang w:val="ru-RU"/>
        </w:rPr>
        <w:br w:type="page"/>
      </w:r>
      <w:bookmarkStart w:id="6" w:name="_Toc446421749"/>
      <w:r w:rsidRPr="008160D9">
        <w:rPr>
          <w:rFonts w:ascii="Times New Roman" w:hAnsi="Times New Roman" w:cs="Times New Roman"/>
          <w:sz w:val="24"/>
          <w:szCs w:val="24"/>
          <w:lang w:val="ru-RU"/>
        </w:rPr>
        <w:lastRenderedPageBreak/>
        <w:t>7. Сейсмологические исследования</w:t>
      </w:r>
      <w:bookmarkEnd w:id="6"/>
    </w:p>
    <w:p w:rsidR="00C5173D" w:rsidRPr="008160D9" w:rsidRDefault="00C5173D" w:rsidP="00FF402F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446421750"/>
      <w:r w:rsidRPr="008160D9">
        <w:rPr>
          <w:rFonts w:ascii="Times New Roman" w:hAnsi="Times New Roman" w:cs="Times New Roman"/>
          <w:sz w:val="24"/>
          <w:szCs w:val="24"/>
          <w:lang w:val="ru-RU"/>
        </w:rPr>
        <w:t>7.1 Общие положения</w:t>
      </w:r>
      <w:bookmarkEnd w:id="7"/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spacing w:val="8"/>
          <w:lang w:val="ru-RU"/>
        </w:rPr>
        <w:t>Целью с</w:t>
      </w:r>
      <w:r w:rsidRPr="00384C02">
        <w:rPr>
          <w:rFonts w:ascii="Times New Roman" w:hAnsi="Times New Roman" w:cs="Times New Roman"/>
          <w:lang w:val="ru-RU"/>
        </w:rPr>
        <w:t xml:space="preserve">ейсмологических </w:t>
      </w:r>
      <w:r w:rsidRPr="00384C02">
        <w:rPr>
          <w:rFonts w:ascii="Times New Roman" w:hAnsi="Times New Roman" w:cs="Times New Roman"/>
          <w:spacing w:val="8"/>
          <w:lang w:val="ru-RU"/>
        </w:rPr>
        <w:t xml:space="preserve">работ </w:t>
      </w:r>
      <w:r w:rsidRPr="00384C02">
        <w:rPr>
          <w:rFonts w:ascii="Times New Roman" w:hAnsi="Times New Roman" w:cs="Times New Roman"/>
          <w:lang w:val="ru-RU"/>
        </w:rPr>
        <w:t xml:space="preserve">является сбор сведений о сильных землетрясениях обширного </w:t>
      </w:r>
      <w:r w:rsidRPr="008160D9">
        <w:rPr>
          <w:rFonts w:ascii="Times New Roman" w:hAnsi="Times New Roman" w:cs="Times New Roman"/>
          <w:lang w:val="ru-RU"/>
        </w:rPr>
        <w:t xml:space="preserve">«окружающего» района и всех </w:t>
      </w:r>
      <w:r w:rsidRPr="008160D9">
        <w:rPr>
          <w:rFonts w:ascii="Times New Roman" w:hAnsi="Times New Roman" w:cs="Times New Roman"/>
          <w:spacing w:val="4"/>
          <w:lang w:val="ru-RU"/>
        </w:rPr>
        <w:t xml:space="preserve">имеющихся сведений о слабых и микроземлетрясениях «ближнего» района </w:t>
      </w:r>
      <w:r w:rsidRPr="00384C02">
        <w:rPr>
          <w:rFonts w:ascii="Times New Roman" w:hAnsi="Times New Roman" w:cs="Times New Roman"/>
          <w:spacing w:val="4"/>
          <w:lang w:val="ru-RU"/>
        </w:rPr>
        <w:t xml:space="preserve">для составления </w:t>
      </w:r>
      <w:r w:rsidRPr="00384C02">
        <w:rPr>
          <w:rFonts w:ascii="Times New Roman" w:hAnsi="Times New Roman" w:cs="Times New Roman"/>
          <w:lang w:val="ru-RU"/>
        </w:rPr>
        <w:t>базы сейсмологических данных</w:t>
      </w:r>
      <w:r w:rsidRPr="00384C02">
        <w:rPr>
          <w:rFonts w:ascii="Times New Roman" w:hAnsi="Times New Roman" w:cs="Times New Roman"/>
          <w:spacing w:val="8"/>
          <w:lang w:val="ru-RU"/>
        </w:rPr>
        <w:t>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Каталог должен включать в себя данные об исторических землетрясениях, землетрясениях, инструментально зарегистрированных глобальными или региональными сетями, а также данные локальной сети наблюдений. Одним из основных требований здесь является полнота каталога и однородность представления данных.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spacing w:val="-4"/>
          <w:lang w:val="ru-RU"/>
        </w:rPr>
        <w:t xml:space="preserve">Конечной целью сейсмологических исследованийпри ДСР является оценка средних периодов повторения землетрясений различных магнитуд вплоть до </w:t>
      </w:r>
      <w:r w:rsidRPr="006C73FF">
        <w:rPr>
          <w:rFonts w:ascii="Times New Roman" w:hAnsi="Times New Roman" w:cs="Times New Roman"/>
          <w:spacing w:val="-4"/>
        </w:rPr>
        <w:t>M</w:t>
      </w:r>
      <w:r w:rsidRPr="006C73FF">
        <w:rPr>
          <w:rFonts w:ascii="Times New Roman" w:hAnsi="Times New Roman" w:cs="Times New Roman"/>
          <w:spacing w:val="-4"/>
          <w:vertAlign w:val="subscript"/>
        </w:rPr>
        <w:t>max</w:t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 на территории исследований, а также определение мощности и глубины залегания сейсмоактивного слоя. Решение этих задач осуществляется путем изучения сейсмического режима на территории ДСР. 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spacing w:val="-4"/>
          <w:lang w:val="ru-RU"/>
        </w:rPr>
      </w:pPr>
      <w:r>
        <w:rPr>
          <w:rFonts w:ascii="Times New Roman" w:hAnsi="Times New Roman" w:cs="Times New Roman"/>
          <w:spacing w:val="-4"/>
          <w:lang w:val="ru-RU"/>
        </w:rPr>
        <w:t>О</w:t>
      </w:r>
      <w:r w:rsidRPr="007F5047">
        <w:rPr>
          <w:rFonts w:ascii="Times New Roman" w:hAnsi="Times New Roman" w:cs="Times New Roman"/>
          <w:spacing w:val="-4"/>
          <w:lang w:val="ru-RU"/>
        </w:rPr>
        <w:t xml:space="preserve">бласть </w:t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сейсмологических исследований определяется из условия, чтобы объект или территория, подлежащие оценке сейсмической опасности, располагались внутри нее на расстоянии не менее 200 км от ее границ. 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spacing w:val="-4"/>
          <w:lang w:val="ru-RU"/>
        </w:rPr>
      </w:pPr>
      <w:r w:rsidRPr="00384C02">
        <w:rPr>
          <w:rFonts w:ascii="Times New Roman" w:hAnsi="Times New Roman" w:cs="Times New Roman"/>
          <w:spacing w:val="-4"/>
          <w:lang w:val="ru-RU"/>
        </w:rPr>
        <w:t>Основным источником для изучения сейсмического режима являются каталоги землетрясений.</w:t>
      </w:r>
    </w:p>
    <w:p w:rsidR="00C5173D" w:rsidRPr="00C36C5B" w:rsidRDefault="00C5173D" w:rsidP="004C4EB9">
      <w:pPr>
        <w:pStyle w:val="1"/>
        <w:ind w:firstLine="567"/>
        <w:rPr>
          <w:rStyle w:val="goto"/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_Toc446421751"/>
      <w:r w:rsidRPr="00C36C5B">
        <w:rPr>
          <w:rStyle w:val="goto"/>
          <w:rFonts w:ascii="Times New Roman" w:hAnsi="Times New Roman" w:cs="Times New Roman"/>
          <w:color w:val="000000"/>
          <w:sz w:val="24"/>
          <w:szCs w:val="24"/>
          <w:lang w:val="ru-RU"/>
        </w:rPr>
        <w:t>7.2 Разработка сводного каталога землетрясений</w:t>
      </w:r>
      <w:bookmarkEnd w:id="8"/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Сводный каталог составляется в пространственных границах, выбранных в зависимости от степени изученности «окружающего» района и уровня сейсмичности, как правило, в радиусе до 300 км от объекта. Если объект расположен в сейсмически активном районе, то есть решающий вклад в сейсмические воздействия на объект вносят относительно близко расположенные зоны ВОЗ, допускается для исследования привлекать меньшую территорию. 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eastAsia="MS Mincho" w:hAnsi="Times New Roman" w:cs="Times New Roman"/>
          <w:lang w:val="ru-RU"/>
        </w:rPr>
      </w:pPr>
      <w:r w:rsidRPr="00384C02">
        <w:rPr>
          <w:rFonts w:ascii="Times New Roman" w:eastAsia="MS Mincho" w:hAnsi="Times New Roman" w:cs="Times New Roman"/>
          <w:lang w:val="ru-RU"/>
        </w:rPr>
        <w:t>Сводный каталог компилируется из всех доступных сейсмологических источников, включающих общие, специализированные и региональные каталоги землетрясенийи, в случае необходимости, может дополняться результатами специальных сейсмических наблюдений, осуществляемых временной сетью цифровых сейсмических станций специально установленных в рамках выполнения работ по ДСР.</w:t>
      </w:r>
    </w:p>
    <w:p w:rsidR="00C5173D" w:rsidRPr="00F3049E" w:rsidRDefault="00C5173D" w:rsidP="006C73FF">
      <w:pPr>
        <w:pStyle w:val="BodyText31"/>
        <w:widowControl/>
        <w:spacing w:after="120"/>
        <w:ind w:firstLine="567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Каталог исторических землетрясений должен удовлетворять следующим требованиям:</w:t>
      </w:r>
    </w:p>
    <w:p w:rsidR="00C5173D" w:rsidRPr="00F3049E" w:rsidRDefault="00C5173D" w:rsidP="006C73FF">
      <w:pPr>
        <w:pStyle w:val="BodyText31"/>
        <w:widowControl/>
        <w:spacing w:after="120"/>
        <w:ind w:firstLine="567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1) однородная параметризация землетрясений по всему каталогу;</w:t>
      </w:r>
    </w:p>
    <w:p w:rsidR="00C5173D" w:rsidRPr="00F3049E" w:rsidRDefault="00C5173D" w:rsidP="006C73FF">
      <w:pPr>
        <w:pStyle w:val="BodyText31"/>
        <w:widowControl/>
        <w:spacing w:after="120"/>
        <w:ind w:firstLine="567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 xml:space="preserve">2) процедура составления каталога на всех этапах работы, начиная от формирования исходной базы данных вплоть до окончательного представления каталога, должна быть абсолютно ясной и прозрачной. </w:t>
      </w:r>
    </w:p>
    <w:p w:rsidR="00C5173D" w:rsidRPr="00F3049E" w:rsidRDefault="00C5173D" w:rsidP="006C73FF">
      <w:pPr>
        <w:pStyle w:val="BodyText31"/>
        <w:widowControl/>
        <w:spacing w:after="120"/>
        <w:ind w:firstLine="567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lastRenderedPageBreak/>
        <w:t>Исторический каталог должен быть параметризирован. Все оценки координат и магнитуды землетрясений должны быть обоснованы. Случаи исключения и нового включения землетрясений должны быть исчерпывающе проанализированы.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eastAsia="MS Mincho" w:hAnsi="Times New Roman"/>
          <w:highlight w:val="yellow"/>
          <w:lang w:val="ru-RU"/>
        </w:rPr>
      </w:pPr>
      <w:r w:rsidRPr="00384C02">
        <w:rPr>
          <w:rFonts w:ascii="Times New Roman" w:eastAsia="MS Mincho" w:hAnsi="Times New Roman" w:cs="Times New Roman"/>
          <w:lang w:val="ru-RU"/>
        </w:rPr>
        <w:t xml:space="preserve">Данные, содержащиеся в использованных каталогах, подвергаются взаимной проверке, с целью дополнения источников, уточнения параметров отдельных землетрясений и исключения недостоверной информации. 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составлении к</w:t>
      </w:r>
      <w:r w:rsidRPr="00384C02">
        <w:rPr>
          <w:rFonts w:ascii="Times New Roman" w:hAnsi="Times New Roman" w:cs="Times New Roman"/>
          <w:lang w:val="ru-RU"/>
        </w:rPr>
        <w:t>аталог</w:t>
      </w:r>
      <w:r>
        <w:rPr>
          <w:rFonts w:ascii="Times New Roman" w:hAnsi="Times New Roman" w:cs="Times New Roman"/>
          <w:lang w:val="ru-RU"/>
        </w:rPr>
        <w:t>а</w:t>
      </w:r>
      <w:r w:rsidRPr="00384C02">
        <w:rPr>
          <w:rFonts w:ascii="Times New Roman" w:hAnsi="Times New Roman" w:cs="Times New Roman"/>
          <w:lang w:val="ru-RU"/>
        </w:rPr>
        <w:t xml:space="preserve"> по данным различных сейсмологических центров </w:t>
      </w:r>
      <w:r>
        <w:rPr>
          <w:rFonts w:ascii="Times New Roman" w:hAnsi="Times New Roman" w:cs="Times New Roman"/>
          <w:lang w:val="ru-RU"/>
        </w:rPr>
        <w:t>в</w:t>
      </w:r>
      <w:r w:rsidRPr="00384C02">
        <w:rPr>
          <w:rFonts w:ascii="Times New Roman" w:hAnsi="Times New Roman" w:cs="Times New Roman"/>
          <w:lang w:val="ru-RU"/>
        </w:rPr>
        <w:t xml:space="preserve"> выбранной для исследований рамке собираются все доступные из разных источников каталоги.</w:t>
      </w:r>
      <w:r>
        <w:rPr>
          <w:rFonts w:ascii="Times New Roman" w:hAnsi="Times New Roman" w:cs="Times New Roman"/>
          <w:lang w:val="ru-RU"/>
        </w:rPr>
        <w:t xml:space="preserve"> З</w:t>
      </w:r>
      <w:r w:rsidRPr="00384C02">
        <w:rPr>
          <w:rFonts w:ascii="Times New Roman" w:hAnsi="Times New Roman" w:cs="Times New Roman"/>
          <w:lang w:val="ru-RU"/>
        </w:rPr>
        <w:t xml:space="preserve">аписи из различных агентств, относящиеся к одному и тому </w:t>
      </w:r>
      <w:r>
        <w:rPr>
          <w:rFonts w:ascii="Times New Roman" w:hAnsi="Times New Roman" w:cs="Times New Roman"/>
          <w:lang w:val="ru-RU"/>
        </w:rPr>
        <w:t xml:space="preserve">же </w:t>
      </w:r>
      <w:r w:rsidRPr="00384C02">
        <w:rPr>
          <w:rFonts w:ascii="Times New Roman" w:hAnsi="Times New Roman" w:cs="Times New Roman"/>
          <w:lang w:val="ru-RU"/>
        </w:rPr>
        <w:t xml:space="preserve">землетрясению, следует сгруппировать. Все разнотипные магнитуды должны быть приведены к единой шкале. 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Для некоторых наиболее сильных землетрясений </w:t>
      </w:r>
      <w:r>
        <w:rPr>
          <w:rFonts w:ascii="Times New Roman" w:hAnsi="Times New Roman" w:cs="Times New Roman"/>
          <w:lang w:val="ru-RU"/>
        </w:rPr>
        <w:t>необходим</w:t>
      </w:r>
      <w:r w:rsidRPr="00384C02">
        <w:rPr>
          <w:rFonts w:ascii="Times New Roman" w:hAnsi="Times New Roman" w:cs="Times New Roman"/>
          <w:lang w:val="ru-RU"/>
        </w:rPr>
        <w:t>о проверять исходные данные</w:t>
      </w:r>
      <w:r>
        <w:rPr>
          <w:rFonts w:ascii="Times New Roman" w:hAnsi="Times New Roman" w:cs="Times New Roman"/>
          <w:lang w:val="ru-RU"/>
        </w:rPr>
        <w:t>,</w:t>
      </w:r>
      <w:r w:rsidRPr="00384C02">
        <w:rPr>
          <w:rFonts w:ascii="Times New Roman" w:hAnsi="Times New Roman" w:cs="Times New Roman"/>
          <w:lang w:val="ru-RU"/>
        </w:rPr>
        <w:t xml:space="preserve"> и окончательное решение выбирать индивидуально. Для остальных сейсмических событий необходимо выработать систему приоритетов источников информации в зависимости от величины землетрясения. Как правило, для более сильных землетрясений высокий приоритет присваивается международным агентствам, поскольку они используют станции всей мировой сети. Для слабых событий более высокий приоритет у региональных агентств.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сводного каталога треб</w:t>
      </w:r>
      <w:r w:rsidRPr="00384C02">
        <w:rPr>
          <w:rFonts w:ascii="Times New Roman" w:hAnsi="Times New Roman" w:cs="Times New Roman"/>
          <w:lang w:val="ru-RU"/>
        </w:rPr>
        <w:t>уется выбирать шкалу магнитуд, к которой путем взаимной корреляции приводятся все остальные магнитудные оценки величины землетрясений в различных каталогах.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eastAsia="MS Mincho" w:hAnsi="Times New Roman" w:cs="Times New Roman"/>
          <w:lang w:val="ru-RU"/>
        </w:rPr>
      </w:pPr>
      <w:r w:rsidRPr="00384C02">
        <w:rPr>
          <w:rFonts w:ascii="Times New Roman" w:eastAsia="MS Mincho" w:hAnsi="Times New Roman" w:cs="Times New Roman"/>
          <w:lang w:val="ru-RU"/>
        </w:rPr>
        <w:t xml:space="preserve">Поскольку при оценке сейсмической опасности базовой является магнитуда по поверхностным волнам 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S</w:t>
      </w:r>
      <w:r w:rsidRPr="00384C02">
        <w:rPr>
          <w:rFonts w:ascii="Times New Roman" w:eastAsia="MS Mincho" w:hAnsi="Times New Roman" w:cs="Times New Roman"/>
          <w:lang w:val="ru-RU"/>
        </w:rPr>
        <w:t>, все события в сводном каталоге унифицируются по этой магнитуде (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S</w:t>
      </w:r>
      <w:r w:rsidRPr="00384C02">
        <w:rPr>
          <w:rFonts w:ascii="Times New Roman" w:eastAsia="MS Mincho" w:hAnsi="Times New Roman" w:cs="Times New Roman"/>
          <w:lang w:val="ru-RU"/>
        </w:rPr>
        <w:t>)</w:t>
      </w:r>
      <w:r w:rsidRPr="00384C02">
        <w:rPr>
          <w:rFonts w:ascii="Times New Roman" w:eastAsia="MS Mincho" w:hAnsi="Times New Roman" w:cs="Times New Roman"/>
          <w:vertAlign w:val="subscript"/>
          <w:lang w:val="ru-RU"/>
        </w:rPr>
        <w:t>.</w:t>
      </w:r>
      <w:r w:rsidRPr="00384C02">
        <w:rPr>
          <w:rFonts w:ascii="Times New Roman" w:eastAsia="MS Mincho" w:hAnsi="Times New Roman" w:cs="Times New Roman"/>
          <w:lang w:val="ru-RU"/>
        </w:rPr>
        <w:t xml:space="preserve"> Для унификации сводного каталога по единой магнитуде(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S</w:t>
      </w:r>
      <w:r w:rsidRPr="00384C02">
        <w:rPr>
          <w:rFonts w:ascii="Times New Roman" w:eastAsia="MS Mincho" w:hAnsi="Times New Roman" w:cs="Times New Roman"/>
          <w:lang w:val="ru-RU"/>
        </w:rPr>
        <w:t xml:space="preserve">) используются уже имеющиеся или специально получаемые региональные корреляционные соотношения между различными типами магнитуд или энергетических классов и магнитудой 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S</w:t>
      </w:r>
      <w:r w:rsidRPr="00384C02">
        <w:rPr>
          <w:rFonts w:ascii="Times New Roman" w:eastAsia="MS Mincho" w:hAnsi="Times New Roman" w:cs="Times New Roman"/>
          <w:lang w:val="ru-RU"/>
        </w:rPr>
        <w:t>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Необходимо использовать все доступные сведения о механизмах очагов землетрясений.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eastAsia="MS Mincho" w:hAnsi="Times New Roman" w:cs="Times New Roman"/>
          <w:lang w:val="ru-RU"/>
        </w:rPr>
      </w:pPr>
      <w:r w:rsidRPr="00384C02">
        <w:rPr>
          <w:rFonts w:ascii="Times New Roman" w:eastAsia="MS Mincho" w:hAnsi="Times New Roman" w:cs="Times New Roman"/>
          <w:lang w:val="ru-RU"/>
        </w:rPr>
        <w:t>При необходимости проведения работ по оценке уровня исходной сейсмичности территорий, в условиях их слабой сейсмологической изученности, оценку сейсмической опасности можно выполнять с использованием синтезированных случайных каталогов землетрясений, удовлетворяющих параметрам графика повторяемости для рассматриваемого региона.</w:t>
      </w:r>
    </w:p>
    <w:p w:rsidR="00C5173D" w:rsidRPr="00384C02" w:rsidRDefault="00C5173D" w:rsidP="004C4EB9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446421752"/>
      <w:r w:rsidRPr="00384C02">
        <w:rPr>
          <w:rFonts w:ascii="Times New Roman" w:hAnsi="Times New Roman" w:cs="Times New Roman"/>
          <w:sz w:val="24"/>
          <w:szCs w:val="24"/>
          <w:lang w:val="ru-RU"/>
        </w:rPr>
        <w:t>7.3 Локальные сейсмологические наблюдения</w:t>
      </w:r>
      <w:bookmarkEnd w:id="9"/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Для обеспечения исходными сейсмологическими данными организуется локальная сеть сейсмических наблюдений.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Аппаратурное оснащение, призванное обеспечить сейсмологические наблюдения для ДСР должно удовлетворять следующим требованиям: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1) аппаратура для регистрации землетрясений должна быть цифровой, обеспечивающей без потери запись всех возникающих землетрясений;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2) аппаратура должна обеспечивать непрерывную регистрацию;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lastRenderedPageBreak/>
        <w:t>3) сейсмодатчики должны обеспечивать, в первую очередь, регистрацию близких землетрясений, то есть использование длиннопериодных приборов не является обязательным (</w:t>
      </w:r>
      <w:r>
        <w:rPr>
          <w:rFonts w:ascii="Times New Roman" w:hAnsi="Times New Roman" w:cs="Times New Roman"/>
          <w:lang w:val="ru-RU"/>
        </w:rPr>
        <w:t>допускается</w:t>
      </w:r>
      <w:r w:rsidRPr="00384C02">
        <w:rPr>
          <w:rFonts w:ascii="Times New Roman" w:hAnsi="Times New Roman" w:cs="Times New Roman"/>
          <w:lang w:val="ru-RU"/>
        </w:rPr>
        <w:t xml:space="preserve"> применение </w:t>
      </w:r>
      <w:r>
        <w:rPr>
          <w:rFonts w:ascii="Times New Roman" w:hAnsi="Times New Roman" w:cs="Times New Roman"/>
          <w:lang w:val="ru-RU"/>
        </w:rPr>
        <w:t xml:space="preserve">короткопериодных </w:t>
      </w:r>
      <w:r w:rsidRPr="00384C02">
        <w:rPr>
          <w:rFonts w:ascii="Times New Roman" w:hAnsi="Times New Roman" w:cs="Times New Roman"/>
          <w:lang w:val="ru-RU"/>
        </w:rPr>
        <w:t>датчиков</w:t>
      </w:r>
      <w:r>
        <w:rPr>
          <w:rFonts w:ascii="Times New Roman" w:hAnsi="Times New Roman" w:cs="Times New Roman"/>
          <w:lang w:val="ru-RU"/>
        </w:rPr>
        <w:t>).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4) сейсморегистрирующая аппаратура должна быть откалибрована, и частотная характеристика всего измерительного тракта должна быть представлена в виде полюсов и нулей.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При выполнении ДСР в сейсмически активном районе, когда есть вероятность возникновения ощутимых землетрясений, в состав локальной сети должен дополнительно входить акселерометр.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При подготовке аппаратуры к работе должны быть произведены тесты на идентичность, а именно, осуществление регистрации в течение нескольких суток всеми датчиками, установленными на одном постаменте.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Выбор мест размещения сейсмических станций </w:t>
      </w:r>
      <w:r>
        <w:rPr>
          <w:rFonts w:ascii="Times New Roman" w:hAnsi="Times New Roman" w:cs="Times New Roman"/>
          <w:lang w:val="ru-RU"/>
        </w:rPr>
        <w:t xml:space="preserve">должен </w:t>
      </w:r>
      <w:r w:rsidRPr="00384C02">
        <w:rPr>
          <w:rFonts w:ascii="Times New Roman" w:hAnsi="Times New Roman" w:cs="Times New Roman"/>
          <w:lang w:val="ru-RU"/>
        </w:rPr>
        <w:t>обеспечить хорошее окружение объекта станциями.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Окончательный выбор мест размещения сейсмостанций предваряется выполнением измерений сейсмического шума (микросейсм). Поэтому выбирается больше мест для возможного размещения станций, чем реально их будет установлено. Для каждого потенциального места проводится регистрация в течение 1-3 суток и рассчитывается плотность спектральной мощности сейсмического шума. 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Все данные регулярно переносятся с регистраторов сейсмических станций в центр обработки и анализа. В рамках производства наблюдений, сразу после снятия информации с регистраторов, следует выполнять беглый просмотр записей для выявления аппаратурных неисправностей и сбоев с целью их скорейшего устранения.</w:t>
      </w:r>
    </w:p>
    <w:p w:rsidR="00C5173D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В центре обработки и анализа выполняется обработка поступающей с отдельных станций информации. Рекомендуется выполнять сводную обработку данных, то есть одновременно для всех станций сети.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</w:t>
      </w:r>
      <w:r w:rsidRPr="00384C02">
        <w:rPr>
          <w:rFonts w:ascii="Times New Roman" w:hAnsi="Times New Roman" w:cs="Times New Roman"/>
          <w:lang w:val="ru-RU"/>
        </w:rPr>
        <w:t>идентификации взрывов необходимо тщательно проверять все сомнительные случаи, вплоть до выезда на место предполагаемого события.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Основными измеряемыми параметрами при обработке цифровых сейсмограмм с целью получения каталога землетрясений являются времена вступления фаз </w:t>
      </w:r>
      <w:r w:rsidRPr="006C73FF">
        <w:rPr>
          <w:rFonts w:ascii="Times New Roman" w:hAnsi="Times New Roman" w:cs="Times New Roman"/>
        </w:rPr>
        <w:t>P</w:t>
      </w:r>
      <w:r w:rsidRPr="00384C02">
        <w:rPr>
          <w:rFonts w:ascii="Times New Roman" w:hAnsi="Times New Roman" w:cs="Times New Roman"/>
          <w:lang w:val="ru-RU"/>
        </w:rPr>
        <w:t>- и</w:t>
      </w:r>
      <w:r w:rsidRPr="006C73FF">
        <w:rPr>
          <w:rFonts w:ascii="Times New Roman" w:hAnsi="Times New Roman" w:cs="Times New Roman"/>
        </w:rPr>
        <w:t>S</w:t>
      </w:r>
      <w:r w:rsidRPr="00384C02">
        <w:rPr>
          <w:rFonts w:ascii="Times New Roman" w:hAnsi="Times New Roman" w:cs="Times New Roman"/>
          <w:lang w:val="ru-RU"/>
        </w:rPr>
        <w:t>-волн, общая продолжительность записи и максимальные амплитуды в группах этих волн.</w:t>
      </w:r>
      <w:r w:rsidRPr="00170664">
        <w:rPr>
          <w:rFonts w:ascii="Times New Roman" w:hAnsi="Times New Roman" w:cs="Times New Roman"/>
          <w:lang w:val="ru-RU"/>
        </w:rPr>
        <w:t xml:space="preserve"> Сл</w:t>
      </w:r>
      <w:r w:rsidRPr="00384C02">
        <w:rPr>
          <w:rFonts w:ascii="Times New Roman" w:hAnsi="Times New Roman" w:cs="Times New Roman"/>
          <w:lang w:val="ru-RU"/>
        </w:rPr>
        <w:t>едует уделять особое внимание точности и достоверности оценки глубин зарегистрированных сейсмических событий.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Для контроля качества работы сети станций и системы обработки, особенно в ситуациях с малой сейсмической активностью в районе исследований, следует обрабатывать и достаточно сильные удаленные землетрясения, которые </w:t>
      </w:r>
      <w:r>
        <w:rPr>
          <w:rFonts w:ascii="Times New Roman" w:hAnsi="Times New Roman" w:cs="Times New Roman"/>
          <w:lang w:val="ru-RU"/>
        </w:rPr>
        <w:t xml:space="preserve">также </w:t>
      </w:r>
      <w:r w:rsidRPr="00384C02">
        <w:rPr>
          <w:rFonts w:ascii="Times New Roman" w:hAnsi="Times New Roman" w:cs="Times New Roman"/>
          <w:lang w:val="ru-RU"/>
        </w:rPr>
        <w:t>регистрировались и определялись национальной или мировой системами наблюдений.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Составленный каталог зарегистрированных событий должен сопровождаться основными параметрами, характеризующими его точность (как отдельных землетрясений, так и каталога в целом): стандартная ошибка по координатам (эллипс ошибок), стандартная ошибка по глубине, </w:t>
      </w:r>
      <w:r w:rsidRPr="006C73FF">
        <w:rPr>
          <w:rFonts w:ascii="Times New Roman" w:hAnsi="Times New Roman" w:cs="Times New Roman"/>
        </w:rPr>
        <w:t>RMS</w:t>
      </w:r>
      <w:r w:rsidRPr="00384C02">
        <w:rPr>
          <w:rFonts w:ascii="Times New Roman" w:hAnsi="Times New Roman" w:cs="Times New Roman"/>
          <w:lang w:val="ru-RU"/>
        </w:rPr>
        <w:t xml:space="preserve"> (невязка), число используемых при локации фаз.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lastRenderedPageBreak/>
        <w:t>При достаточно большой системе наблюдений для землетрясений следует определять механизм очага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Специальные сейсмологические наблюдения при ДСР могут не проводиться в тех случаях, когда в окрестностях ответственного объекта уже имеется сеть сейсмических станций, удовлетворяющая следующим требованиям: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а) число станций в сети должно быть не менее 5 – 7 и они должны быть распределены таким образом, чтобы обеспечивать уверенную регистрацию сейсмических событий с М </w:t>
      </w:r>
      <w:r w:rsidRPr="00384C02">
        <w:rPr>
          <w:rFonts w:ascii="Times New Roman" w:hAnsi="Times New Roman" w:cs="Times New Roman"/>
          <w:u w:val="single"/>
          <w:lang w:val="ru-RU"/>
        </w:rPr>
        <w:t>&gt;</w:t>
      </w:r>
      <w:r w:rsidRPr="00384C02">
        <w:rPr>
          <w:rFonts w:ascii="Times New Roman" w:hAnsi="Times New Roman" w:cs="Times New Roman"/>
          <w:lang w:val="ru-RU"/>
        </w:rPr>
        <w:t xml:space="preserve"> 2.0;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б) сеть должна функционировать не менее 2-3 лет, и ее данные должны быть доступны для ДСР.</w:t>
      </w:r>
    </w:p>
    <w:p w:rsidR="00C5173D" w:rsidRPr="00384C02" w:rsidRDefault="00C5173D" w:rsidP="004C4EB9">
      <w:pPr>
        <w:pStyle w:val="1"/>
        <w:ind w:firstLine="567"/>
        <w:rPr>
          <w:rStyle w:val="goto"/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0" w:name="_Toc446421753"/>
      <w:r w:rsidRPr="00384C02">
        <w:rPr>
          <w:rStyle w:val="goto"/>
          <w:rFonts w:ascii="Times New Roman" w:hAnsi="Times New Roman" w:cs="Times New Roman"/>
          <w:color w:val="000000"/>
          <w:sz w:val="24"/>
          <w:szCs w:val="24"/>
          <w:lang w:val="ru-RU"/>
        </w:rPr>
        <w:t>7.4 Оценка параметров сейсмического режима</w:t>
      </w:r>
      <w:bookmarkEnd w:id="10"/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В результате сейсмологических исследованиймодель зон ВОЗ, разработанная по сейсмотектоническим данным, уточняется</w:t>
      </w:r>
      <w:r>
        <w:rPr>
          <w:rFonts w:ascii="Times New Roman" w:hAnsi="Times New Roman" w:cs="Times New Roman"/>
          <w:lang w:val="ru-RU"/>
        </w:rPr>
        <w:t>.</w:t>
      </w:r>
      <w:r w:rsidRPr="00384C02">
        <w:rPr>
          <w:rFonts w:ascii="Times New Roman" w:hAnsi="Times New Roman" w:cs="Times New Roman"/>
          <w:lang w:val="ru-RU"/>
        </w:rPr>
        <w:t xml:space="preserve"> Возможно также построение альтернативной модели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В каждой зоне ВОЗ должны быть охарактеризованы основные параметры сейсмического режима</w:t>
      </w:r>
      <w:r w:rsidRPr="002C69E6">
        <w:rPr>
          <w:rFonts w:ascii="Times New Roman" w:hAnsi="Times New Roman" w:cs="Times New Roman"/>
          <w:lang w:val="ru-RU"/>
        </w:rPr>
        <w:t xml:space="preserve">: </w:t>
      </w:r>
      <w:r w:rsidRPr="00384C02">
        <w:rPr>
          <w:rFonts w:ascii="Times New Roman" w:hAnsi="Times New Roman" w:cs="Times New Roman"/>
          <w:lang w:val="ru-RU"/>
        </w:rPr>
        <w:t>параметры графика повторяемости</w:t>
      </w:r>
      <w:r>
        <w:rPr>
          <w:rFonts w:ascii="Times New Roman" w:hAnsi="Times New Roman" w:cs="Times New Roman"/>
          <w:lang w:val="ru-RU"/>
        </w:rPr>
        <w:t xml:space="preserve">, </w:t>
      </w:r>
      <w:r w:rsidRPr="00384C02">
        <w:rPr>
          <w:rFonts w:ascii="Times New Roman" w:hAnsi="Times New Roman" w:cs="Times New Roman"/>
          <w:lang w:val="ru-RU"/>
        </w:rPr>
        <w:t>максимальн</w:t>
      </w:r>
      <w:r>
        <w:rPr>
          <w:rFonts w:ascii="Times New Roman" w:hAnsi="Times New Roman" w:cs="Times New Roman"/>
          <w:lang w:val="ru-RU"/>
        </w:rPr>
        <w:t>ая</w:t>
      </w:r>
      <w:r w:rsidRPr="00384C02">
        <w:rPr>
          <w:rFonts w:ascii="Times New Roman" w:hAnsi="Times New Roman" w:cs="Times New Roman"/>
          <w:lang w:val="ru-RU"/>
        </w:rPr>
        <w:t xml:space="preserve"> возможн</w:t>
      </w:r>
      <w:r>
        <w:rPr>
          <w:rFonts w:ascii="Times New Roman" w:hAnsi="Times New Roman" w:cs="Times New Roman"/>
          <w:lang w:val="ru-RU"/>
        </w:rPr>
        <w:t>ая</w:t>
      </w:r>
      <w:r w:rsidRPr="00384C02">
        <w:rPr>
          <w:rFonts w:ascii="Times New Roman" w:hAnsi="Times New Roman" w:cs="Times New Roman"/>
          <w:lang w:val="ru-RU"/>
        </w:rPr>
        <w:t xml:space="preserve"> магнитуд</w:t>
      </w:r>
      <w:r>
        <w:rPr>
          <w:rFonts w:ascii="Times New Roman" w:hAnsi="Times New Roman" w:cs="Times New Roman"/>
          <w:lang w:val="ru-RU"/>
        </w:rPr>
        <w:t>а</w:t>
      </w:r>
      <w:r w:rsidRPr="00384C02">
        <w:rPr>
          <w:rFonts w:ascii="Times New Roman" w:hAnsi="Times New Roman" w:cs="Times New Roman"/>
          <w:lang w:val="ru-RU"/>
        </w:rPr>
        <w:t>. Неопределенность параметров графика повторяемости должна определяться распределениями вероятности с учетом корреляции параметров.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Для каждой зоны ВОЗ должна быть определена максимальная возможная магнитуда М</w:t>
      </w:r>
      <w:r w:rsidRPr="006C73FF">
        <w:rPr>
          <w:rFonts w:ascii="Times New Roman" w:hAnsi="Times New Roman" w:cs="Times New Roman"/>
          <w:vertAlign w:val="subscript"/>
        </w:rPr>
        <w:t>max</w:t>
      </w:r>
      <w:r w:rsidRPr="00384C02">
        <w:rPr>
          <w:rFonts w:ascii="Times New Roman" w:hAnsi="Times New Roman" w:cs="Times New Roman"/>
          <w:lang w:val="ru-RU"/>
        </w:rPr>
        <w:t xml:space="preserve"> и ошибка ее определения.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eastAsia="MS Mincho" w:hAnsi="Times New Roman" w:cs="Times New Roman"/>
          <w:lang w:val="ru-RU"/>
        </w:rPr>
      </w:pPr>
      <w:r w:rsidRPr="00384C02">
        <w:rPr>
          <w:rFonts w:ascii="Times New Roman" w:eastAsia="MS Mincho" w:hAnsi="Times New Roman" w:cs="Times New Roman"/>
          <w:lang w:val="ru-RU"/>
        </w:rPr>
        <w:t>На первом этапе изучения сейсмического режима строятся карты эпицентров сильных и умеренных (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S</w:t>
      </w:r>
      <w:r w:rsidRPr="00384C02">
        <w:rPr>
          <w:rFonts w:ascii="Times New Roman" w:eastAsia="MS Mincho" w:hAnsi="Times New Roman" w:cs="Times New Roman"/>
          <w:lang w:val="ru-RU"/>
        </w:rPr>
        <w:t>≥ 4.3) или (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S</w:t>
      </w:r>
      <w:r w:rsidRPr="00384C02">
        <w:rPr>
          <w:rFonts w:ascii="Times New Roman" w:eastAsia="MS Mincho" w:hAnsi="Times New Roman" w:cs="Times New Roman"/>
          <w:lang w:val="ru-RU"/>
        </w:rPr>
        <w:t>≥ 3.8) и слабых (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S</w:t>
      </w:r>
      <w:r w:rsidRPr="00384C02">
        <w:rPr>
          <w:rFonts w:ascii="Times New Roman" w:eastAsia="MS Mincho" w:hAnsi="Times New Roman" w:cs="Times New Roman"/>
          <w:lang w:val="ru-RU"/>
        </w:rPr>
        <w:t xml:space="preserve">≤ 4.2) или </w:t>
      </w:r>
      <w:r w:rsidRPr="00384C02">
        <w:rPr>
          <w:rFonts w:ascii="Times New Roman" w:eastAsia="MS Mincho" w:hAnsi="Times New Roman" w:cs="Times New Roman"/>
          <w:lang w:val="ru-RU"/>
        </w:rPr>
        <w:br/>
        <w:t>(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S</w:t>
      </w:r>
      <w:r w:rsidRPr="00384C02">
        <w:rPr>
          <w:rFonts w:ascii="Times New Roman" w:eastAsia="MS Mincho" w:hAnsi="Times New Roman" w:cs="Times New Roman"/>
          <w:lang w:val="ru-RU"/>
        </w:rPr>
        <w:t xml:space="preserve">≤ 3.7) землетрясений. Граница между сильными и умеренными и слабыми землетрясениями 4.3 или 3.8 определяется соотношением между первыми и последними на территории исследований. 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eastAsia="MS Mincho" w:hAnsi="Times New Roman" w:cs="Times New Roman"/>
          <w:lang w:val="ru-RU"/>
        </w:rPr>
        <w:t>Количественная оценкапараметров сейсмического режима предваряется анализом Сводного унифицированного каталога на его пространственно-временную однородность и установлением периодов представительной фиксации землетрясений во всех интервалах магнитуд. После уточнения периодов представительной фиксации землетрясений различных магнитуд формируется Предста</w:t>
      </w:r>
      <w:r>
        <w:rPr>
          <w:rFonts w:ascii="Times New Roman" w:eastAsia="MS Mincho" w:hAnsi="Times New Roman" w:cs="Times New Roman"/>
          <w:lang w:val="ru-RU"/>
        </w:rPr>
        <w:t>вительный каталог землетрясений,</w:t>
      </w:r>
      <w:r w:rsidRPr="00384C02">
        <w:rPr>
          <w:rFonts w:ascii="Times New Roman" w:eastAsia="MS Mincho" w:hAnsi="Times New Roman" w:cs="Times New Roman"/>
          <w:lang w:val="ru-RU"/>
        </w:rPr>
        <w:t xml:space="preserve"> включающий только представительные сейсмические события. Представительный каталог землетрясений</w:t>
      </w:r>
      <w:r w:rsidRPr="00384C02">
        <w:rPr>
          <w:rFonts w:ascii="Times New Roman" w:hAnsi="Times New Roman" w:cs="Times New Roman"/>
          <w:lang w:val="ru-RU"/>
        </w:rPr>
        <w:t xml:space="preserve"> используется при построении графика повторяемости и матрицы сейсмической активности.</w:t>
      </w:r>
    </w:p>
    <w:p w:rsidR="00C5173D" w:rsidRPr="00384C02" w:rsidRDefault="00C5173D" w:rsidP="006C73FF">
      <w:pPr>
        <w:spacing w:after="120"/>
        <w:ind w:firstLine="567"/>
        <w:jc w:val="both"/>
        <w:rPr>
          <w:rFonts w:ascii="Times New Roman" w:hAnsi="Times New Roman" w:cs="Times New Roman"/>
          <w:spacing w:val="-4"/>
          <w:lang w:val="ru-RU"/>
        </w:rPr>
      </w:pPr>
      <w:r w:rsidRPr="00384C02">
        <w:rPr>
          <w:rFonts w:ascii="Times New Roman" w:hAnsi="Times New Roman" w:cs="Times New Roman"/>
          <w:spacing w:val="-4"/>
          <w:lang w:val="ru-RU"/>
        </w:rPr>
        <w:t xml:space="preserve">Для детального знания повторяемости землетрясений различных магнитуд на рассматриваемой территории строится матрица сейсмической активности </w:t>
      </w:r>
      <w:r w:rsidRPr="00C56648">
        <w:rPr>
          <w:rFonts w:ascii="Times New Roman" w:hAnsi="Times New Roman" w:cs="Times New Roman"/>
          <w:spacing w:val="-4"/>
        </w:rPr>
        <w:t>A</w:t>
      </w:r>
      <w:r w:rsidRPr="00384C02">
        <w:rPr>
          <w:rFonts w:ascii="Times New Roman" w:hAnsi="Times New Roman" w:cs="Times New Roman"/>
          <w:spacing w:val="-4"/>
          <w:vertAlign w:val="subscript"/>
          <w:lang w:val="ru-RU"/>
        </w:rPr>
        <w:t>3.3</w:t>
      </w:r>
      <w:r w:rsidRPr="00524045">
        <w:rPr>
          <w:rFonts w:ascii="Times New Roman" w:hAnsi="Times New Roman" w:cs="Times New Roman"/>
          <w:spacing w:val="-4"/>
          <w:lang w:val="ru-RU"/>
        </w:rPr>
        <w:t>.</w:t>
      </w:r>
      <w:r>
        <w:rPr>
          <w:rFonts w:ascii="Times New Roman" w:hAnsi="Times New Roman" w:cs="Times New Roman"/>
          <w:spacing w:val="-4"/>
          <w:lang w:val="ru-RU"/>
        </w:rPr>
        <w:t>Р</w:t>
      </w:r>
      <w:r w:rsidRPr="00384C02">
        <w:rPr>
          <w:rFonts w:ascii="Times New Roman" w:hAnsi="Times New Roman" w:cs="Times New Roman"/>
          <w:spacing w:val="-4"/>
          <w:lang w:val="ru-RU"/>
        </w:rPr>
        <w:t>асчеты ведутся для ячеек размером 10' (0.167</w:t>
      </w:r>
      <w:r w:rsidRPr="00C56648">
        <w:rPr>
          <w:rFonts w:ascii="Times New Roman" w:hAnsi="Times New Roman" w:cs="Times New Roman"/>
          <w:spacing w:val="-4"/>
        </w:rPr>
        <w:sym w:font="Symbol" w:char="F0B0"/>
      </w:r>
      <w:r w:rsidRPr="00384C02">
        <w:rPr>
          <w:rFonts w:ascii="Times New Roman" w:hAnsi="Times New Roman" w:cs="Times New Roman"/>
          <w:spacing w:val="-4"/>
          <w:lang w:val="ru-RU"/>
        </w:rPr>
        <w:t>) по широте и 15' (0.25</w:t>
      </w:r>
      <w:r w:rsidRPr="00C56648">
        <w:rPr>
          <w:rFonts w:ascii="Times New Roman" w:hAnsi="Times New Roman" w:cs="Times New Roman"/>
          <w:spacing w:val="-4"/>
        </w:rPr>
        <w:sym w:font="Symbol" w:char="F0B0"/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) по долготе. </w:t>
      </w:r>
      <w:r w:rsidRPr="00C56648">
        <w:rPr>
          <w:rFonts w:ascii="Times New Roman" w:hAnsi="Times New Roman" w:cs="Times New Roman"/>
          <w:spacing w:val="-4"/>
        </w:rPr>
        <w:t>C</w:t>
      </w:r>
      <w:r w:rsidRPr="00384C02">
        <w:rPr>
          <w:rFonts w:ascii="Times New Roman" w:hAnsi="Times New Roman" w:cs="Times New Roman"/>
          <w:spacing w:val="-4"/>
          <w:lang w:val="ru-RU"/>
        </w:rPr>
        <w:t xml:space="preserve">ейсмическая активность определяется по формуле: </w:t>
      </w:r>
    </w:p>
    <w:p w:rsidR="00C5173D" w:rsidRPr="00384C02" w:rsidRDefault="00536603" w:rsidP="004C4EB9">
      <w:pPr>
        <w:spacing w:after="120"/>
        <w:ind w:firstLine="567"/>
        <w:jc w:val="center"/>
        <w:rPr>
          <w:rFonts w:ascii="Times New Roman" w:hAnsi="Times New Roman" w:cs="Times New Roman"/>
          <w:lang w:val="ru-RU"/>
        </w:rPr>
      </w:pPr>
      <w:r w:rsidRPr="008D6295">
        <w:rPr>
          <w:rFonts w:ascii="Times New Roman" w:hAnsi="Times New Roman" w:cs="Times New Roman"/>
          <w:lang w:val="ru-RU"/>
        </w:rPr>
        <w:fldChar w:fldCharType="begin"/>
      </w:r>
      <w:r w:rsidR="00C5173D" w:rsidRPr="008D6295">
        <w:rPr>
          <w:rFonts w:ascii="Times New Roman" w:hAnsi="Times New Roman" w:cs="Times New Roman"/>
          <w:lang w:val="ru-RU"/>
        </w:rPr>
        <w:instrText xml:space="preserve"> QUOTE </w:instrText>
      </w:r>
      <w:r w:rsidR="00245372">
        <w:rPr>
          <w:noProof/>
          <w:lang w:val="ru-RU" w:eastAsia="ru-RU"/>
        </w:rPr>
        <w:drawing>
          <wp:inline distT="0" distB="0" distL="0" distR="0">
            <wp:extent cx="1955800" cy="4000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95">
        <w:rPr>
          <w:rFonts w:ascii="Times New Roman" w:hAnsi="Times New Roman" w:cs="Times New Roman"/>
          <w:lang w:val="ru-RU"/>
        </w:rPr>
        <w:fldChar w:fldCharType="separate"/>
      </w:r>
      <w:r w:rsidR="00245372">
        <w:rPr>
          <w:noProof/>
          <w:lang w:val="ru-RU" w:eastAsia="ru-RU"/>
        </w:rPr>
        <w:drawing>
          <wp:inline distT="0" distB="0" distL="0" distR="0">
            <wp:extent cx="1955800" cy="4000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95">
        <w:rPr>
          <w:rFonts w:ascii="Times New Roman" w:hAnsi="Times New Roman" w:cs="Times New Roman"/>
          <w:lang w:val="ru-RU"/>
        </w:rPr>
        <w:fldChar w:fldCharType="end"/>
      </w:r>
      <w:r w:rsidR="00C5173D" w:rsidRPr="00384C02">
        <w:rPr>
          <w:rFonts w:ascii="Times New Roman" w:hAnsi="Times New Roman" w:cs="Times New Roman"/>
          <w:lang w:val="ru-RU"/>
        </w:rPr>
        <w:t xml:space="preserve"> ,   где</w:t>
      </w:r>
    </w:p>
    <w:p w:rsidR="00C5173D" w:rsidRPr="00384C02" w:rsidRDefault="00C5173D" w:rsidP="004C4EB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где </w:t>
      </w:r>
      <w:r w:rsidRPr="004C4EB9">
        <w:rPr>
          <w:rFonts w:ascii="Times New Roman" w:hAnsi="Times New Roman" w:cs="Times New Roman"/>
          <w:i/>
          <w:iCs/>
        </w:rPr>
        <w:t>b</w:t>
      </w:r>
      <w:r w:rsidRPr="00384C02">
        <w:rPr>
          <w:rFonts w:ascii="Times New Roman" w:hAnsi="Times New Roman" w:cs="Times New Roman"/>
          <w:lang w:val="ru-RU"/>
        </w:rPr>
        <w:t xml:space="preserve">– наклон графика повторяемости; </w:t>
      </w:r>
      <w:r w:rsidRPr="004C4EB9">
        <w:rPr>
          <w:rFonts w:ascii="Times New Roman" w:hAnsi="Times New Roman" w:cs="Times New Roman"/>
          <w:i/>
          <w:iCs/>
        </w:rPr>
        <w:t>M</w:t>
      </w:r>
      <w:r w:rsidRPr="004C4EB9">
        <w:rPr>
          <w:rFonts w:ascii="Times New Roman" w:hAnsi="Times New Roman" w:cs="Times New Roman"/>
          <w:i/>
          <w:iCs/>
          <w:vertAlign w:val="subscript"/>
        </w:rPr>
        <w:t>min</w:t>
      </w:r>
      <w:r w:rsidRPr="00384C02">
        <w:rPr>
          <w:rFonts w:ascii="Times New Roman" w:hAnsi="Times New Roman" w:cs="Times New Roman"/>
          <w:lang w:val="ru-RU"/>
        </w:rPr>
        <w:t>– наименьшая представительная магнитуда (уровень представительности);</w:t>
      </w:r>
      <w:r w:rsidRPr="004C4EB9">
        <w:rPr>
          <w:rFonts w:ascii="Times New Roman" w:hAnsi="Times New Roman" w:cs="Times New Roman"/>
          <w:i/>
          <w:iCs/>
        </w:rPr>
        <w:t>M</w:t>
      </w:r>
      <w:r w:rsidRPr="00384C02">
        <w:rPr>
          <w:rFonts w:ascii="Times New Roman" w:hAnsi="Times New Roman" w:cs="Times New Roman"/>
          <w:i/>
          <w:iCs/>
          <w:vertAlign w:val="subscript"/>
          <w:lang w:val="ru-RU"/>
        </w:rPr>
        <w:t>0</w:t>
      </w:r>
      <w:r w:rsidRPr="006C73FF">
        <w:rPr>
          <w:rFonts w:ascii="Times New Roman" w:hAnsi="Times New Roman" w:cs="Times New Roman"/>
        </w:rPr>
        <w:t> </w:t>
      </w:r>
      <w:r w:rsidRPr="00384C02">
        <w:rPr>
          <w:rFonts w:ascii="Times New Roman" w:hAnsi="Times New Roman" w:cs="Times New Roman"/>
          <w:lang w:val="ru-RU"/>
        </w:rPr>
        <w:t xml:space="preserve">= 3.33 – магнитуда землетрясений, которой соответствует рассчитываемая активность </w:t>
      </w:r>
      <w:r w:rsidRPr="004C4EB9">
        <w:rPr>
          <w:rFonts w:ascii="Times New Roman" w:hAnsi="Times New Roman" w:cs="Times New Roman"/>
          <w:i/>
          <w:iCs/>
        </w:rPr>
        <w:t>A</w:t>
      </w:r>
      <w:r w:rsidRPr="00384C02">
        <w:rPr>
          <w:rFonts w:ascii="Times New Roman" w:hAnsi="Times New Roman" w:cs="Times New Roman"/>
          <w:i/>
          <w:iCs/>
          <w:vertAlign w:val="subscript"/>
          <w:lang w:val="ru-RU"/>
        </w:rPr>
        <w:t>0</w:t>
      </w:r>
      <w:r w:rsidRPr="00384C02">
        <w:rPr>
          <w:rFonts w:ascii="Times New Roman" w:hAnsi="Times New Roman" w:cs="Times New Roman"/>
          <w:lang w:val="ru-RU"/>
        </w:rPr>
        <w:t xml:space="preserve">; </w:t>
      </w:r>
      <w:r w:rsidRPr="004C4EB9">
        <w:rPr>
          <w:rFonts w:ascii="Times New Roman" w:hAnsi="Times New Roman" w:cs="Times New Roman"/>
          <w:i/>
          <w:iCs/>
        </w:rPr>
        <w:t>S</w:t>
      </w:r>
      <w:r w:rsidRPr="00384C02">
        <w:rPr>
          <w:rFonts w:ascii="Times New Roman" w:hAnsi="Times New Roman" w:cs="Times New Roman"/>
          <w:lang w:val="ru-RU"/>
        </w:rPr>
        <w:t xml:space="preserve">– площадь площадки </w:t>
      </w:r>
      <w:r w:rsidRPr="00384C02">
        <w:rPr>
          <w:rFonts w:ascii="Times New Roman" w:hAnsi="Times New Roman" w:cs="Times New Roman"/>
          <w:lang w:val="ru-RU"/>
        </w:rPr>
        <w:lastRenderedPageBreak/>
        <w:t xml:space="preserve">осреднения; </w:t>
      </w:r>
      <w:r w:rsidRPr="00384C02">
        <w:rPr>
          <w:rFonts w:ascii="Times New Roman" w:hAnsi="Times New Roman" w:cs="Times New Roman"/>
          <w:i/>
          <w:iCs/>
          <w:lang w:val="ru-RU"/>
        </w:rPr>
        <w:t>Т</w:t>
      </w:r>
      <w:r w:rsidRPr="00384C02">
        <w:rPr>
          <w:rFonts w:ascii="Times New Roman" w:hAnsi="Times New Roman" w:cs="Times New Roman"/>
          <w:lang w:val="ru-RU"/>
        </w:rPr>
        <w:t xml:space="preserve">– период представительного наблюдения землетрясений; </w:t>
      </w:r>
      <w:r w:rsidRPr="004C4EB9">
        <w:rPr>
          <w:rFonts w:ascii="Times New Roman" w:hAnsi="Times New Roman" w:cs="Times New Roman"/>
          <w:i/>
          <w:iCs/>
        </w:rPr>
        <w:t>S</w:t>
      </w:r>
      <w:r w:rsidRPr="00384C02">
        <w:rPr>
          <w:rFonts w:ascii="Times New Roman" w:hAnsi="Times New Roman" w:cs="Times New Roman"/>
          <w:i/>
          <w:iCs/>
          <w:vertAlign w:val="subscript"/>
          <w:lang w:val="ru-RU"/>
        </w:rPr>
        <w:t>0</w:t>
      </w:r>
      <w:r w:rsidRPr="00384C02">
        <w:rPr>
          <w:rFonts w:ascii="Times New Roman" w:hAnsi="Times New Roman" w:cs="Times New Roman"/>
          <w:lang w:val="ru-RU"/>
        </w:rPr>
        <w:t xml:space="preserve">– принятая в соответствии с </w:t>
      </w:r>
      <w:r w:rsidRPr="004C4EB9">
        <w:rPr>
          <w:rFonts w:ascii="Times New Roman" w:hAnsi="Times New Roman" w:cs="Times New Roman"/>
          <w:i/>
          <w:iCs/>
        </w:rPr>
        <w:t>A</w:t>
      </w:r>
      <w:r w:rsidRPr="00384C02">
        <w:rPr>
          <w:rFonts w:ascii="Times New Roman" w:hAnsi="Times New Roman" w:cs="Times New Roman"/>
          <w:i/>
          <w:iCs/>
          <w:vertAlign w:val="subscript"/>
          <w:lang w:val="ru-RU"/>
        </w:rPr>
        <w:t>0</w:t>
      </w:r>
      <w:r w:rsidRPr="00384C02">
        <w:rPr>
          <w:rFonts w:ascii="Times New Roman" w:hAnsi="Times New Roman" w:cs="Times New Roman"/>
          <w:lang w:val="ru-RU"/>
        </w:rPr>
        <w:t xml:space="preserve">единица нормирования по площади (в данном случае </w:t>
      </w:r>
      <w:r w:rsidRPr="004C4EB9">
        <w:rPr>
          <w:rFonts w:ascii="Times New Roman" w:hAnsi="Times New Roman" w:cs="Times New Roman"/>
          <w:i/>
          <w:iCs/>
        </w:rPr>
        <w:t>S</w:t>
      </w:r>
      <w:r w:rsidRPr="00384C02">
        <w:rPr>
          <w:rFonts w:ascii="Times New Roman" w:hAnsi="Times New Roman" w:cs="Times New Roman"/>
          <w:i/>
          <w:iCs/>
          <w:vertAlign w:val="subscript"/>
          <w:lang w:val="ru-RU"/>
        </w:rPr>
        <w:t>0</w:t>
      </w:r>
      <w:r w:rsidRPr="00384C02">
        <w:rPr>
          <w:rFonts w:ascii="Times New Roman" w:hAnsi="Times New Roman" w:cs="Times New Roman"/>
          <w:lang w:val="ru-RU"/>
        </w:rPr>
        <w:t xml:space="preserve"> = 1000 км</w:t>
      </w:r>
      <w:r w:rsidRPr="00384C02">
        <w:rPr>
          <w:rFonts w:ascii="Times New Roman" w:hAnsi="Times New Roman" w:cs="Times New Roman"/>
          <w:vertAlign w:val="superscript"/>
          <w:lang w:val="ru-RU"/>
        </w:rPr>
        <w:t>2</w:t>
      </w:r>
      <w:r w:rsidRPr="00384C02">
        <w:rPr>
          <w:rFonts w:ascii="Times New Roman" w:hAnsi="Times New Roman" w:cs="Times New Roman"/>
          <w:lang w:val="ru-RU"/>
        </w:rPr>
        <w:t>),</w:t>
      </w:r>
      <w:r w:rsidRPr="00384C02">
        <w:rPr>
          <w:rFonts w:ascii="Times New Roman" w:hAnsi="Times New Roman" w:cs="Times New Roman"/>
          <w:i/>
          <w:iCs/>
          <w:lang w:val="ru-RU"/>
        </w:rPr>
        <w:t>Т</w:t>
      </w:r>
      <w:r w:rsidRPr="00384C02">
        <w:rPr>
          <w:rFonts w:ascii="Times New Roman" w:hAnsi="Times New Roman" w:cs="Times New Roman"/>
          <w:i/>
          <w:iCs/>
          <w:vertAlign w:val="subscript"/>
          <w:lang w:val="ru-RU"/>
        </w:rPr>
        <w:t>0</w:t>
      </w:r>
      <w:r w:rsidRPr="00384C02">
        <w:rPr>
          <w:rFonts w:ascii="Times New Roman" w:hAnsi="Times New Roman" w:cs="Times New Roman"/>
          <w:lang w:val="ru-RU"/>
        </w:rPr>
        <w:t xml:space="preserve">– единица времени (1 год); </w:t>
      </w:r>
      <w:r w:rsidRPr="004C4EB9">
        <w:rPr>
          <w:rFonts w:ascii="Times New Roman" w:hAnsi="Times New Roman" w:cs="Times New Roman"/>
          <w:i/>
          <w:iCs/>
        </w:rPr>
        <w:t>N</w:t>
      </w:r>
      <w:r w:rsidRPr="004C4EB9">
        <w:rPr>
          <w:rFonts w:ascii="Times New Roman" w:hAnsi="Times New Roman" w:cs="Times New Roman"/>
          <w:i/>
          <w:iCs/>
          <w:vertAlign w:val="subscript"/>
        </w:rPr>
        <w:t>s</w:t>
      </w:r>
      <w:r w:rsidRPr="00384C02">
        <w:rPr>
          <w:rFonts w:ascii="Times New Roman" w:hAnsi="Times New Roman" w:cs="Times New Roman"/>
          <w:lang w:val="ru-RU"/>
        </w:rPr>
        <w:t xml:space="preserve">–общее число землетрясений различных магнитуд </w:t>
      </w:r>
      <w:r w:rsidRPr="006C73FF">
        <w:rPr>
          <w:rFonts w:ascii="Times New Roman" w:hAnsi="Times New Roman" w:cs="Times New Roman"/>
        </w:rPr>
        <w:t>M</w:t>
      </w:r>
      <w:r w:rsidRPr="00384C02">
        <w:rPr>
          <w:rFonts w:ascii="Times New Roman" w:hAnsi="Times New Roman" w:cs="Times New Roman"/>
          <w:u w:val="single"/>
          <w:lang w:val="ru-RU"/>
        </w:rPr>
        <w:t>&gt;</w:t>
      </w:r>
      <w:r w:rsidRPr="006C73FF">
        <w:rPr>
          <w:rFonts w:ascii="Times New Roman" w:hAnsi="Times New Roman" w:cs="Times New Roman"/>
        </w:rPr>
        <w:t>M</w:t>
      </w:r>
      <w:r w:rsidRPr="006C73FF">
        <w:rPr>
          <w:rFonts w:ascii="Times New Roman" w:hAnsi="Times New Roman" w:cs="Times New Roman"/>
          <w:vertAlign w:val="subscript"/>
        </w:rPr>
        <w:t>min</w:t>
      </w:r>
      <w:r w:rsidRPr="00384C02">
        <w:rPr>
          <w:rFonts w:ascii="Times New Roman" w:hAnsi="Times New Roman" w:cs="Times New Roman"/>
          <w:lang w:val="ru-RU"/>
        </w:rPr>
        <w:t xml:space="preserve">, наблюденных за время </w:t>
      </w:r>
      <w:r w:rsidRPr="006C73FF">
        <w:rPr>
          <w:rFonts w:ascii="Times New Roman" w:hAnsi="Times New Roman" w:cs="Times New Roman"/>
        </w:rPr>
        <w:t>T</w:t>
      </w:r>
      <w:r w:rsidRPr="00384C02">
        <w:rPr>
          <w:rFonts w:ascii="Times New Roman" w:hAnsi="Times New Roman" w:cs="Times New Roman"/>
          <w:lang w:val="ru-RU"/>
        </w:rPr>
        <w:t xml:space="preserve"> на площади </w:t>
      </w:r>
      <w:r w:rsidRPr="006C73FF">
        <w:rPr>
          <w:rFonts w:ascii="Times New Roman" w:hAnsi="Times New Roman" w:cs="Times New Roman"/>
        </w:rPr>
        <w:t>S</w:t>
      </w:r>
      <w:r w:rsidRPr="00384C02">
        <w:rPr>
          <w:rFonts w:ascii="Times New Roman" w:hAnsi="Times New Roman" w:cs="Times New Roman"/>
          <w:lang w:val="ru-RU"/>
        </w:rPr>
        <w:t xml:space="preserve">. </w:t>
      </w:r>
    </w:p>
    <w:p w:rsidR="00C5173D" w:rsidRPr="00384C02" w:rsidRDefault="00C5173D" w:rsidP="001114E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Распределение гипоцентров землетрясений по глубинам строятся раздельно для сильных и умеренных </w:t>
      </w:r>
      <w:r w:rsidRPr="00384C02">
        <w:rPr>
          <w:rFonts w:ascii="Times New Roman" w:eastAsia="MS Mincho" w:hAnsi="Times New Roman" w:cs="Times New Roman"/>
          <w:lang w:val="ru-RU"/>
        </w:rPr>
        <w:t>(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S</w:t>
      </w:r>
      <w:r w:rsidRPr="00384C02">
        <w:rPr>
          <w:rFonts w:ascii="Times New Roman" w:eastAsia="MS Mincho" w:hAnsi="Times New Roman" w:cs="Times New Roman"/>
          <w:lang w:val="ru-RU"/>
        </w:rPr>
        <w:t>≥ 4.3 (3.8)) и слабых (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S</w:t>
      </w:r>
      <w:r w:rsidRPr="00384C02">
        <w:rPr>
          <w:rFonts w:ascii="Times New Roman" w:eastAsia="MS Mincho" w:hAnsi="Times New Roman" w:cs="Times New Roman"/>
          <w:lang w:val="ru-RU"/>
        </w:rPr>
        <w:t xml:space="preserve">≤ 4.2 (3.7)). Рекомендуемый шаг распределения по глубине </w:t>
      </w:r>
      <w:r w:rsidRPr="006C73FF">
        <w:rPr>
          <w:rFonts w:ascii="Times New Roman" w:eastAsia="MS Mincho" w:hAnsi="Times New Roman" w:cs="Times New Roman"/>
        </w:rPr>
        <w:t>Δh</w:t>
      </w:r>
      <w:r w:rsidRPr="00384C02">
        <w:rPr>
          <w:rFonts w:ascii="Times New Roman" w:eastAsia="MS Mincho" w:hAnsi="Times New Roman" w:cs="Times New Roman"/>
          <w:lang w:val="ru-RU"/>
        </w:rPr>
        <w:t xml:space="preserve"> = 5 км.</w:t>
      </w:r>
    </w:p>
    <w:p w:rsidR="00C5173D" w:rsidRPr="00384C02" w:rsidRDefault="00C5173D" w:rsidP="004C4EB9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446421754"/>
      <w:r w:rsidRPr="00384C02">
        <w:rPr>
          <w:rFonts w:ascii="Times New Roman" w:hAnsi="Times New Roman" w:cs="Times New Roman"/>
          <w:sz w:val="24"/>
          <w:szCs w:val="24"/>
          <w:lang w:val="ru-RU"/>
        </w:rPr>
        <w:t>8. Расчетпрогнозных сейсмических воздействий</w:t>
      </w:r>
      <w:bookmarkEnd w:id="11"/>
    </w:p>
    <w:p w:rsidR="00C5173D" w:rsidRPr="00384C02" w:rsidRDefault="00C5173D" w:rsidP="004C4EB9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446421755"/>
      <w:r w:rsidRPr="00384C02">
        <w:rPr>
          <w:rFonts w:ascii="Times New Roman" w:hAnsi="Times New Roman" w:cs="Times New Roman"/>
          <w:sz w:val="24"/>
          <w:szCs w:val="24"/>
          <w:lang w:val="ru-RU"/>
        </w:rPr>
        <w:t>8.1 Общие положения</w:t>
      </w:r>
      <w:bookmarkEnd w:id="12"/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>Сейсмотектоническими и сейсмологическими наблюдениями при ДСР определяются: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84C02">
        <w:rPr>
          <w:rFonts w:ascii="Times New Roman" w:hAnsi="Times New Roman" w:cs="Times New Roman"/>
        </w:rPr>
        <w:t>) ожидаемая магнитуда землетрясения, соответствующая категории объекта</w:t>
      </w:r>
      <w:r>
        <w:rPr>
          <w:rFonts w:ascii="Times New Roman" w:hAnsi="Times New Roman" w:cs="Times New Roman"/>
        </w:rPr>
        <w:t>;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384C02">
        <w:rPr>
          <w:rFonts w:ascii="Times New Roman" w:hAnsi="Times New Roman" w:cs="Times New Roman"/>
        </w:rPr>
        <w:t>) глубина очага</w:t>
      </w:r>
      <w:r>
        <w:rPr>
          <w:rFonts w:ascii="Times New Roman" w:hAnsi="Times New Roman" w:cs="Times New Roman"/>
        </w:rPr>
        <w:t xml:space="preserve">; 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84C0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тип</w:t>
      </w:r>
      <w:r w:rsidRPr="00384C02">
        <w:rPr>
          <w:rFonts w:ascii="Times New Roman" w:hAnsi="Times New Roman" w:cs="Times New Roman"/>
        </w:rPr>
        <w:t xml:space="preserve"> подвижки в очаге (взброс, сдвиг, сброси их комбинации)</w:t>
      </w:r>
      <w:r>
        <w:rPr>
          <w:rFonts w:ascii="Times New Roman" w:hAnsi="Times New Roman" w:cs="Times New Roman"/>
        </w:rPr>
        <w:t>;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384C02">
        <w:rPr>
          <w:rFonts w:ascii="Times New Roman" w:hAnsi="Times New Roman" w:cs="Times New Roman"/>
        </w:rPr>
        <w:t>) кратчайшее расстояние до поверхности разлома.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Категория грунта и его резонансные свойства определяются по результатам СМР. </w:t>
      </w:r>
    </w:p>
    <w:p w:rsidR="00C5173D" w:rsidRPr="00245372" w:rsidRDefault="00C5173D" w:rsidP="001114E9">
      <w:pPr>
        <w:pStyle w:val="a9"/>
        <w:shd w:val="clear" w:color="auto" w:fill="FFFFFF"/>
        <w:spacing w:before="0" w:beforeAutospacing="0" w:after="120" w:afterAutospacing="0"/>
        <w:ind w:firstLine="567"/>
        <w:jc w:val="both"/>
        <w:rPr>
          <w:rStyle w:val="goto"/>
          <w:rFonts w:ascii="Times New Roman" w:hAnsi="Times New Roman" w:cs="Times New Roman"/>
          <w:color w:val="000000"/>
          <w:lang w:val="ru-RU"/>
        </w:rPr>
      </w:pPr>
      <w:r w:rsidRPr="00245372">
        <w:rPr>
          <w:rStyle w:val="goto"/>
          <w:rFonts w:ascii="Times New Roman" w:hAnsi="Times New Roman" w:cs="Times New Roman"/>
          <w:color w:val="000000"/>
          <w:lang w:val="ru-RU"/>
        </w:rPr>
        <w:t xml:space="preserve">Расчет сейсмических воздействий основывается на окончательной модели зон ВОЗ, в которой согласуются сейсмотектонические и сейсмологические данные. Если для объяснения всей совокупности существующих данных могут быть предложены различные модели, среди которых нельзя однозначно выделить единственную достоверную, то в расчеты должны включаться все альтернативные модели. </w:t>
      </w:r>
    </w:p>
    <w:p w:rsidR="00C5173D" w:rsidRPr="00245372" w:rsidRDefault="00C5173D" w:rsidP="001114E9">
      <w:pPr>
        <w:pStyle w:val="a9"/>
        <w:shd w:val="clear" w:color="auto" w:fill="FFFFFF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spacing w:val="-6"/>
          <w:lang w:val="ru-RU"/>
        </w:rPr>
      </w:pPr>
      <w:r w:rsidRPr="00245372">
        <w:rPr>
          <w:rStyle w:val="goto"/>
          <w:rFonts w:ascii="Times New Roman" w:hAnsi="Times New Roman" w:cs="Times New Roman"/>
          <w:color w:val="000000"/>
          <w:spacing w:val="-6"/>
          <w:lang w:val="ru-RU"/>
        </w:rPr>
        <w:t xml:space="preserve">Предпочтительным является проведение расчетов сейсмических воздействий как </w:t>
      </w:r>
      <w:r w:rsidRPr="00245372">
        <w:rPr>
          <w:rStyle w:val="hps"/>
          <w:rFonts w:ascii="Times New Roman" w:hAnsi="Times New Roman" w:cs="Times New Roman"/>
          <w:spacing w:val="-6"/>
          <w:lang w:val="ru-RU"/>
        </w:rPr>
        <w:t>вероятностным, так и детерминистским методами анализа</w:t>
      </w:r>
      <w:r w:rsidRPr="00245372">
        <w:rPr>
          <w:rFonts w:ascii="Times New Roman" w:hAnsi="Times New Roman" w:cs="Times New Roman"/>
          <w:spacing w:val="-6"/>
          <w:lang w:val="ru-RU"/>
        </w:rPr>
        <w:t>.</w:t>
      </w:r>
    </w:p>
    <w:p w:rsidR="00C5173D" w:rsidRPr="00245372" w:rsidRDefault="00C5173D" w:rsidP="001114E9">
      <w:pPr>
        <w:pStyle w:val="a9"/>
        <w:shd w:val="clear" w:color="auto" w:fill="FFFFFF"/>
        <w:spacing w:before="0" w:beforeAutospacing="0" w:after="120" w:afterAutospacing="0"/>
        <w:ind w:firstLine="567"/>
        <w:jc w:val="both"/>
        <w:rPr>
          <w:rStyle w:val="hps"/>
          <w:rFonts w:ascii="Times New Roman" w:hAnsi="Times New Roman" w:cs="Times New Roman"/>
          <w:lang w:val="ru-RU"/>
        </w:rPr>
      </w:pPr>
      <w:r w:rsidRPr="00245372">
        <w:rPr>
          <w:rFonts w:ascii="Times New Roman" w:hAnsi="Times New Roman" w:cs="Times New Roman"/>
          <w:lang w:val="ru-RU"/>
        </w:rPr>
        <w:t>При расчетах вероятностным методом следует указать для какой вероятности превышения рассчитаны воздействия</w:t>
      </w:r>
      <w:r w:rsidRPr="00245372">
        <w:rPr>
          <w:rFonts w:ascii="Times New Roman" w:hAnsi="Times New Roman" w:cs="Times New Roman"/>
          <w:color w:val="FF0000"/>
          <w:lang w:val="ru-RU"/>
        </w:rPr>
        <w:t xml:space="preserve">. </w:t>
      </w:r>
      <w:r w:rsidRPr="00245372">
        <w:rPr>
          <w:rFonts w:ascii="Times New Roman" w:hAnsi="Times New Roman" w:cs="Times New Roman"/>
          <w:lang w:val="ru-RU"/>
        </w:rPr>
        <w:t>1%, 5% и 10% за 50 лет</w:t>
      </w:r>
    </w:p>
    <w:p w:rsidR="00C5173D" w:rsidRPr="00245372" w:rsidRDefault="00C5173D" w:rsidP="001114E9">
      <w:pPr>
        <w:pStyle w:val="a9"/>
        <w:shd w:val="clear" w:color="auto" w:fill="FFFFFF"/>
        <w:spacing w:before="0" w:beforeAutospacing="0" w:after="120" w:afterAutospacing="0"/>
        <w:ind w:firstLine="567"/>
        <w:jc w:val="both"/>
        <w:rPr>
          <w:rStyle w:val="hps"/>
          <w:rFonts w:ascii="Times New Roman" w:hAnsi="Times New Roman" w:cs="Times New Roman"/>
          <w:lang w:val="ru-RU"/>
        </w:rPr>
      </w:pPr>
      <w:r w:rsidRPr="00245372">
        <w:rPr>
          <w:rStyle w:val="hps"/>
          <w:rFonts w:ascii="Times New Roman" w:hAnsi="Times New Roman" w:cs="Times New Roman"/>
          <w:lang w:val="ru-RU"/>
        </w:rPr>
        <w:t xml:space="preserve">Сейсмические воздействия выражаются как в терминах интенсивности сотрясений в баллах макросейсмической шкалы, так и в количественных параметрах сейсмических воздействий. </w:t>
      </w:r>
    </w:p>
    <w:p w:rsidR="00C5173D" w:rsidRPr="00245372" w:rsidRDefault="00C5173D" w:rsidP="001114E9">
      <w:pPr>
        <w:pStyle w:val="a9"/>
        <w:shd w:val="clear" w:color="auto" w:fill="FFFFFF"/>
        <w:spacing w:before="0" w:beforeAutospacing="0" w:after="120" w:afterAutospacing="0"/>
        <w:ind w:firstLine="567"/>
        <w:jc w:val="both"/>
        <w:rPr>
          <w:rStyle w:val="hps"/>
          <w:rFonts w:ascii="Times New Roman" w:hAnsi="Times New Roman" w:cs="Times New Roman"/>
          <w:lang w:val="ru-RU"/>
        </w:rPr>
      </w:pPr>
      <w:r w:rsidRPr="00245372">
        <w:rPr>
          <w:rStyle w:val="hps"/>
          <w:rFonts w:ascii="Times New Roman" w:hAnsi="Times New Roman" w:cs="Times New Roman"/>
          <w:lang w:val="ru-RU"/>
        </w:rPr>
        <w:t xml:space="preserve">Обязательными параметрами при расчетах сейсмических воздействий являются пиковые ускорения, преобладающий период колебаний, продолжительность колебаний, локальный спектр реакции и соответствующие ему акселерограммы. </w:t>
      </w:r>
    </w:p>
    <w:p w:rsidR="00C5173D" w:rsidRPr="00245372" w:rsidRDefault="00C5173D" w:rsidP="001114E9">
      <w:pPr>
        <w:pStyle w:val="a9"/>
        <w:shd w:val="clear" w:color="auto" w:fill="FFFFFF"/>
        <w:spacing w:before="0" w:beforeAutospacing="0" w:after="120" w:afterAutospacing="0"/>
        <w:ind w:firstLine="567"/>
        <w:jc w:val="both"/>
        <w:rPr>
          <w:rStyle w:val="hps"/>
          <w:rFonts w:ascii="Times New Roman" w:hAnsi="Times New Roman" w:cs="Times New Roman"/>
          <w:lang w:val="ru-RU"/>
        </w:rPr>
      </w:pPr>
      <w:r w:rsidRPr="00245372">
        <w:rPr>
          <w:rStyle w:val="hps"/>
          <w:rFonts w:ascii="Times New Roman" w:hAnsi="Times New Roman" w:cs="Times New Roman"/>
          <w:lang w:val="ru-RU"/>
        </w:rPr>
        <w:t xml:space="preserve">Допускается определять и дополнительные параметры воздействий – пиковую скорость, преобладающий период скорости, продолжительность колебаний в скоростях, пиковое смещение, преобладающий период смещения, продолжительность колебаний в смещениях, остаточные смещения. </w:t>
      </w:r>
    </w:p>
    <w:p w:rsidR="00C5173D" w:rsidRPr="00384C02" w:rsidRDefault="00C5173D" w:rsidP="004C4EB9">
      <w:pPr>
        <w:pStyle w:val="1"/>
        <w:ind w:firstLine="567"/>
        <w:rPr>
          <w:rStyle w:val="goto"/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3" w:name="_Toc446421756"/>
      <w:r w:rsidRPr="00384C02">
        <w:rPr>
          <w:rStyle w:val="goto"/>
          <w:rFonts w:ascii="Times New Roman" w:hAnsi="Times New Roman" w:cs="Times New Roman"/>
          <w:color w:val="000000"/>
          <w:sz w:val="24"/>
          <w:szCs w:val="24"/>
          <w:lang w:val="ru-RU"/>
        </w:rPr>
        <w:t>8.2 Расчет параметров исходных сейсмических воздействий в баллах макросейсмической шкалы (методом расчета сейсмической сотрясаемости)</w:t>
      </w:r>
      <w:bookmarkEnd w:id="13"/>
    </w:p>
    <w:p w:rsidR="00C5173D" w:rsidRPr="00384C02" w:rsidRDefault="00C5173D" w:rsidP="00C9269F">
      <w:pPr>
        <w:spacing w:after="120"/>
        <w:ind w:firstLine="567"/>
        <w:jc w:val="both"/>
        <w:rPr>
          <w:rFonts w:ascii="Times New Roman" w:eastAsia="MS Mincho" w:hAnsi="Times New Roman" w:cs="Times New Roman"/>
          <w:lang w:val="ru-RU"/>
        </w:rPr>
      </w:pPr>
      <w:r w:rsidRPr="00384C02">
        <w:rPr>
          <w:rFonts w:ascii="Times New Roman" w:eastAsia="MS Mincho" w:hAnsi="Times New Roman" w:cs="Times New Roman"/>
          <w:lang w:val="ru-RU"/>
        </w:rPr>
        <w:t>Расчет сейсмической сотрясаемости в данной точке (ячейке матрицы сотрясаемости) позволяет получать вероятностные оценки исходной балльности в этой точке.</w:t>
      </w:r>
    </w:p>
    <w:p w:rsidR="00C5173D" w:rsidRPr="00384C02" w:rsidRDefault="00C5173D" w:rsidP="001114E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lastRenderedPageBreak/>
        <w:t>Первичными материалами для оценки сейсмической сотрясаемости, то есть исходной балльности и ее повторяемости, служат:</w:t>
      </w:r>
    </w:p>
    <w:p w:rsidR="00C5173D" w:rsidRPr="00384C02" w:rsidRDefault="00C5173D" w:rsidP="004C4EB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MS Mincho" w:hAnsi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1) матрица </w:t>
      </w:r>
      <w:r w:rsidRPr="006C73FF">
        <w:rPr>
          <w:rFonts w:ascii="Times New Roman" w:hAnsi="Times New Roman" w:cs="Times New Roman"/>
        </w:rPr>
        <w:t>M</w:t>
      </w:r>
      <w:r w:rsidRPr="006C73FF">
        <w:rPr>
          <w:rFonts w:ascii="Times New Roman" w:hAnsi="Times New Roman" w:cs="Times New Roman"/>
          <w:vertAlign w:val="subscript"/>
        </w:rPr>
        <w:t>max</w:t>
      </w:r>
      <w:r w:rsidRPr="00384C02">
        <w:rPr>
          <w:rFonts w:ascii="Times New Roman" w:hAnsi="Times New Roman" w:cs="Times New Roman"/>
          <w:lang w:val="ru-RU"/>
        </w:rPr>
        <w:t>, являющаяся формализованным цифровым аналогом схемы зон ВОЗ;</w:t>
      </w:r>
    </w:p>
    <w:p w:rsidR="00C5173D" w:rsidRPr="00384C02" w:rsidRDefault="00C5173D" w:rsidP="004C4EB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2) матрица сейсмической активности </w:t>
      </w:r>
      <w:r w:rsidRPr="006C73FF">
        <w:rPr>
          <w:rFonts w:ascii="Times New Roman" w:hAnsi="Times New Roman" w:cs="Times New Roman"/>
        </w:rPr>
        <w:t>A</w:t>
      </w:r>
      <w:r w:rsidRPr="00384C02">
        <w:rPr>
          <w:rFonts w:ascii="Times New Roman" w:hAnsi="Times New Roman" w:cs="Times New Roman"/>
          <w:vertAlign w:val="subscript"/>
          <w:lang w:val="ru-RU"/>
        </w:rPr>
        <w:t xml:space="preserve">3.3 </w:t>
      </w:r>
      <w:r w:rsidRPr="00384C02">
        <w:rPr>
          <w:rFonts w:ascii="Times New Roman" w:hAnsi="Times New Roman" w:cs="Times New Roman"/>
          <w:lang w:val="ru-RU"/>
        </w:rPr>
        <w:t xml:space="preserve">, которая позволяет для каждой зоны ВОЗопределитьприсущуюейповторяемость землетрясений различных магнитуд </w:t>
      </w:r>
      <w:r w:rsidRPr="006C73FF">
        <w:rPr>
          <w:rFonts w:ascii="Times New Roman" w:hAnsi="Times New Roman" w:cs="Times New Roman"/>
        </w:rPr>
        <w:t>M</w:t>
      </w:r>
      <w:r w:rsidRPr="00384C02">
        <w:rPr>
          <w:rFonts w:ascii="Times New Roman" w:hAnsi="Times New Roman" w:cs="Times New Roman"/>
          <w:u w:val="single"/>
          <w:lang w:val="ru-RU"/>
        </w:rPr>
        <w:t>&lt;</w:t>
      </w:r>
      <w:r w:rsidRPr="006C73FF">
        <w:rPr>
          <w:rFonts w:ascii="Times New Roman" w:hAnsi="Times New Roman" w:cs="Times New Roman"/>
        </w:rPr>
        <w:t>M</w:t>
      </w:r>
      <w:r w:rsidRPr="006C73FF">
        <w:rPr>
          <w:rFonts w:ascii="Times New Roman" w:hAnsi="Times New Roman" w:cs="Times New Roman"/>
          <w:vertAlign w:val="subscript"/>
        </w:rPr>
        <w:t>max</w:t>
      </w:r>
      <w:r w:rsidRPr="00384C02">
        <w:rPr>
          <w:rFonts w:ascii="Times New Roman" w:hAnsi="Times New Roman" w:cs="Times New Roman"/>
          <w:lang w:val="ru-RU"/>
        </w:rPr>
        <w:t xml:space="preserve">; </w:t>
      </w:r>
    </w:p>
    <w:p w:rsidR="00C5173D" w:rsidRPr="00384C02" w:rsidRDefault="00C5173D" w:rsidP="004C4EB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3) наклон графика повторяемости </w:t>
      </w:r>
      <w:r w:rsidRPr="006C73FF">
        <w:rPr>
          <w:rFonts w:ascii="Times New Roman" w:hAnsi="Times New Roman" w:cs="Times New Roman"/>
        </w:rPr>
        <w:t>b</w:t>
      </w:r>
      <w:r w:rsidRPr="00384C02">
        <w:rPr>
          <w:rFonts w:ascii="Times New Roman" w:hAnsi="Times New Roman" w:cs="Times New Roman"/>
          <w:lang w:val="ru-RU"/>
        </w:rPr>
        <w:t>, определяющий вместе с сейсмической активностью повторяемость землетрясений различных магнитуд;</w:t>
      </w:r>
    </w:p>
    <w:p w:rsidR="00C5173D" w:rsidRPr="00384C02" w:rsidRDefault="00C5173D" w:rsidP="004C4EB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4) данные о средних глубинах очагов землетрясений, источником которых служат распределения по глубине гипоцентров сильных и умеренных землетрясений;</w:t>
      </w:r>
    </w:p>
    <w:p w:rsidR="00C5173D" w:rsidRPr="00384C02" w:rsidRDefault="00C5173D" w:rsidP="004C4EB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5) уравнение макросейсмического поля, дающее эмпирическую корреляционную связь между наблюдаемой макросейсмической балльностью,магнитудой землетрясения, эпицентральным расстоянием и глубиной очага.</w:t>
      </w:r>
    </w:p>
    <w:p w:rsidR="00C5173D" w:rsidRPr="00384C02" w:rsidRDefault="00C5173D" w:rsidP="001114E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При расчетах сейсмической сотрясаемости используетсяуравнение макросейсмического поля в форме Блейка-Шебалина:</w:t>
      </w:r>
    </w:p>
    <w:p w:rsidR="00C5173D" w:rsidRPr="00384C02" w:rsidRDefault="00536603" w:rsidP="001114E9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8D6295">
        <w:rPr>
          <w:rFonts w:ascii="Times New Roman" w:hAnsi="Times New Roman" w:cs="Times New Roman"/>
          <w:lang w:val="ru-RU"/>
        </w:rPr>
        <w:fldChar w:fldCharType="begin"/>
      </w:r>
      <w:r w:rsidR="00C5173D" w:rsidRPr="008D6295">
        <w:rPr>
          <w:rFonts w:ascii="Times New Roman" w:hAnsi="Times New Roman" w:cs="Times New Roman"/>
          <w:lang w:val="ru-RU"/>
        </w:rPr>
        <w:instrText xml:space="preserve"> QUOTE </w:instrText>
      </w:r>
      <w:r w:rsidR="00245372">
        <w:rPr>
          <w:noProof/>
          <w:lang w:val="ru-RU" w:eastAsia="ru-RU"/>
        </w:rPr>
        <w:drawing>
          <wp:inline distT="0" distB="0" distL="0" distR="0">
            <wp:extent cx="1460500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95">
        <w:rPr>
          <w:rFonts w:ascii="Times New Roman" w:hAnsi="Times New Roman" w:cs="Times New Roman"/>
          <w:lang w:val="ru-RU"/>
        </w:rPr>
        <w:fldChar w:fldCharType="separate"/>
      </w:r>
      <w:r w:rsidR="00245372">
        <w:rPr>
          <w:noProof/>
          <w:lang w:val="ru-RU" w:eastAsia="ru-RU"/>
        </w:rPr>
        <w:drawing>
          <wp:inline distT="0" distB="0" distL="0" distR="0">
            <wp:extent cx="1460500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295">
        <w:rPr>
          <w:rFonts w:ascii="Times New Roman" w:hAnsi="Times New Roman" w:cs="Times New Roman"/>
          <w:lang w:val="ru-RU"/>
        </w:rPr>
        <w:fldChar w:fldCharType="end"/>
      </w:r>
      <w:r w:rsidR="00C5173D" w:rsidRPr="00384C02">
        <w:rPr>
          <w:rFonts w:ascii="Times New Roman" w:hAnsi="Times New Roman" w:cs="Times New Roman"/>
          <w:lang w:val="ru-RU"/>
        </w:rPr>
        <w:t xml:space="preserve">, </w:t>
      </w:r>
    </w:p>
    <w:p w:rsidR="00C5173D" w:rsidRPr="00384C02" w:rsidRDefault="00C5173D" w:rsidP="004C4EB9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 xml:space="preserve">где </w:t>
      </w:r>
      <w:r w:rsidRPr="004C4EB9">
        <w:rPr>
          <w:rFonts w:ascii="Times New Roman" w:hAnsi="Times New Roman" w:cs="Times New Roman"/>
          <w:i/>
          <w:iCs/>
        </w:rPr>
        <w:t>R</w:t>
      </w:r>
      <w:r w:rsidRPr="00384C02">
        <w:rPr>
          <w:rFonts w:ascii="Times New Roman" w:hAnsi="Times New Roman" w:cs="Times New Roman"/>
          <w:lang w:val="ru-RU"/>
        </w:rPr>
        <w:t xml:space="preserve"> – расстояние между гипоцентром землетрясения и точкой наблюдения, то есть </w:t>
      </w:r>
      <w:r w:rsidRPr="006C73FF">
        <w:rPr>
          <w:rFonts w:ascii="Times New Roman" w:hAnsi="Times New Roman" w:cs="Times New Roman"/>
          <w:position w:val="-12"/>
        </w:rPr>
        <w:object w:dxaOrig="1500" w:dyaOrig="440">
          <v:shape id="_x0000_i1026" type="#_x0000_t75" style="width:74.05pt;height:20.4pt" o:ole="">
            <v:imagedata r:id="rId17" o:title=""/>
          </v:shape>
          <o:OLEObject Type="Embed" ProgID="Equation.3" ShapeID="_x0000_i1026" DrawAspect="Content" ObjectID="_1530101250" r:id="rId18"/>
        </w:object>
      </w:r>
      <w:r w:rsidRPr="00384C02">
        <w:rPr>
          <w:rFonts w:ascii="Times New Roman" w:hAnsi="Times New Roman" w:cs="Times New Roman"/>
          <w:lang w:val="ru-RU"/>
        </w:rPr>
        <w:t xml:space="preserve">. Здесь </w:t>
      </w:r>
      <w:r w:rsidRPr="004C4EB9">
        <w:rPr>
          <w:rFonts w:ascii="Times New Roman" w:hAnsi="Times New Roman" w:cs="Times New Roman"/>
          <w:i/>
          <w:iCs/>
        </w:rPr>
        <w:sym w:font="Symbol" w:char="F044"/>
      </w:r>
      <w:r w:rsidRPr="00384C02">
        <w:rPr>
          <w:rFonts w:ascii="Times New Roman" w:hAnsi="Times New Roman" w:cs="Times New Roman"/>
          <w:lang w:val="ru-RU"/>
        </w:rPr>
        <w:t xml:space="preserve"> и </w:t>
      </w:r>
      <w:r w:rsidRPr="004C4EB9">
        <w:rPr>
          <w:rFonts w:ascii="Times New Roman" w:hAnsi="Times New Roman" w:cs="Times New Roman"/>
          <w:i/>
          <w:iCs/>
        </w:rPr>
        <w:t>h</w:t>
      </w:r>
      <w:r w:rsidRPr="00384C02">
        <w:rPr>
          <w:rFonts w:ascii="Times New Roman" w:hAnsi="Times New Roman" w:cs="Times New Roman"/>
          <w:lang w:val="ru-RU"/>
        </w:rPr>
        <w:t>– соответственно эпицентральное расстояние и глубина очага в километрах.</w:t>
      </w:r>
    </w:p>
    <w:p w:rsidR="00C5173D" w:rsidRPr="00A67084" w:rsidRDefault="00C5173D" w:rsidP="001114E9">
      <w:pPr>
        <w:spacing w:after="120"/>
        <w:ind w:firstLine="567"/>
        <w:jc w:val="both"/>
        <w:rPr>
          <w:rFonts w:ascii="Times New Roman" w:eastAsia="MS Mincho" w:hAnsi="Times New Roman"/>
          <w:lang w:val="ru-RU"/>
        </w:rPr>
      </w:pPr>
      <w:r w:rsidRPr="00384C02">
        <w:rPr>
          <w:rFonts w:ascii="Times New Roman" w:eastAsia="MS Mincho" w:hAnsi="Times New Roman" w:cs="Times New Roman"/>
          <w:lang w:val="ru-RU"/>
        </w:rPr>
        <w:t xml:space="preserve">Расчет сейсмической сотрясаемости в данной точке (ячейке матрицы сотрясаемости) осуществляется путем численного интегрирования сейсмических воздействий в этой точке от всех сейсмических источников (ячейки матрицы 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max</w:t>
      </w:r>
      <w:r w:rsidRPr="00384C02">
        <w:rPr>
          <w:rFonts w:ascii="Times New Roman" w:eastAsia="MS Mincho" w:hAnsi="Times New Roman" w:cs="Times New Roman"/>
          <w:lang w:val="ru-RU"/>
        </w:rPr>
        <w:t xml:space="preserve">) на рассматриваемой территории с учетом средней частоты повторения в них землетрясений различных магнитуд (ячейки матрицы сейсмической активности) от низшей представительной вплоть до 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max</w:t>
      </w:r>
      <w:r w:rsidRPr="00384C02">
        <w:rPr>
          <w:rFonts w:ascii="Times New Roman" w:eastAsia="MS Mincho" w:hAnsi="Times New Roman" w:cs="Times New Roman"/>
          <w:lang w:val="ru-RU"/>
        </w:rPr>
        <w:t xml:space="preserve">. При этом средняя частота повторения землетрясений с магнитудами </w:t>
      </w:r>
      <w:r w:rsidRPr="006C73FF">
        <w:rPr>
          <w:rFonts w:ascii="Times New Roman" w:eastAsia="MS Mincho" w:hAnsi="Times New Roman" w:cs="Times New Roman"/>
        </w:rPr>
        <w:t>M</w:t>
      </w:r>
      <w:r w:rsidRPr="00384C02">
        <w:rPr>
          <w:rFonts w:ascii="Times New Roman" w:eastAsia="MS Mincho" w:hAnsi="Times New Roman" w:cs="Times New Roman"/>
          <w:lang w:val="ru-RU"/>
        </w:rPr>
        <w:t xml:space="preserve"> ≤ 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max</w:t>
      </w:r>
      <w:r w:rsidRPr="00384C02">
        <w:rPr>
          <w:rFonts w:ascii="Times New Roman" w:eastAsia="MS Mincho" w:hAnsi="Times New Roman" w:cs="Times New Roman"/>
          <w:lang w:val="ru-RU"/>
        </w:rPr>
        <w:t xml:space="preserve"> определяется в каждой ячейке матрицы </w:t>
      </w:r>
      <w:r w:rsidRPr="006C73FF">
        <w:rPr>
          <w:rFonts w:ascii="Times New Roman" w:eastAsia="MS Mincho" w:hAnsi="Times New Roman" w:cs="Times New Roman"/>
        </w:rPr>
        <w:t>M</w:t>
      </w:r>
      <w:r w:rsidRPr="006C73FF">
        <w:rPr>
          <w:rFonts w:ascii="Times New Roman" w:eastAsia="MS Mincho" w:hAnsi="Times New Roman" w:cs="Times New Roman"/>
          <w:vertAlign w:val="subscript"/>
        </w:rPr>
        <w:t>max</w:t>
      </w:r>
      <w:r w:rsidRPr="00384C02">
        <w:rPr>
          <w:rFonts w:ascii="Times New Roman" w:eastAsia="MS Mincho" w:hAnsi="Times New Roman" w:cs="Times New Roman"/>
          <w:lang w:val="ru-RU"/>
        </w:rPr>
        <w:t xml:space="preserve"> по величине сейсмической активности </w:t>
      </w:r>
      <w:r w:rsidRPr="006C73FF">
        <w:rPr>
          <w:rFonts w:ascii="Times New Roman" w:eastAsia="MS Mincho" w:hAnsi="Times New Roman" w:cs="Times New Roman"/>
        </w:rPr>
        <w:t>A</w:t>
      </w:r>
      <w:r w:rsidRPr="00384C02">
        <w:rPr>
          <w:rFonts w:ascii="Times New Roman" w:eastAsia="MS Mincho" w:hAnsi="Times New Roman" w:cs="Times New Roman"/>
          <w:vertAlign w:val="subscript"/>
          <w:lang w:val="ru-RU"/>
        </w:rPr>
        <w:t>3.3</w:t>
      </w:r>
      <w:r w:rsidRPr="00384C02">
        <w:rPr>
          <w:rFonts w:ascii="Times New Roman" w:eastAsia="MS Mincho" w:hAnsi="Times New Roman" w:cs="Times New Roman"/>
          <w:lang w:val="ru-RU"/>
        </w:rPr>
        <w:t xml:space="preserve">в этой ячейке и наклону графика повторяемости. </w:t>
      </w:r>
      <w:r w:rsidRPr="00F3049E">
        <w:rPr>
          <w:rFonts w:ascii="Times New Roman" w:eastAsia="MS Mincho" w:hAnsi="Times New Roman" w:cs="Times New Roman"/>
          <w:lang w:val="ru-RU"/>
        </w:rPr>
        <w:t xml:space="preserve">При этом в каждой зоне ВОЗ принимается единое значение </w:t>
      </w:r>
      <w:r w:rsidRPr="00F3049E">
        <w:rPr>
          <w:rFonts w:ascii="Times New Roman" w:eastAsia="MS Mincho" w:hAnsi="Times New Roman" w:cs="Times New Roman"/>
        </w:rPr>
        <w:t>A</w:t>
      </w:r>
      <w:r w:rsidRPr="00F3049E">
        <w:rPr>
          <w:rFonts w:ascii="Times New Roman" w:eastAsia="MS Mincho" w:hAnsi="Times New Roman" w:cs="Times New Roman"/>
          <w:vertAlign w:val="subscript"/>
          <w:lang w:val="ru-RU"/>
        </w:rPr>
        <w:t>3.3</w:t>
      </w:r>
      <w:r w:rsidRPr="00F3049E">
        <w:rPr>
          <w:rFonts w:ascii="Times New Roman" w:eastAsia="MS Mincho" w:hAnsi="Times New Roman" w:cs="Times New Roman"/>
          <w:lang w:val="ru-RU"/>
        </w:rPr>
        <w:t xml:space="preserve">, равное максимальному наблюденному значению </w:t>
      </w:r>
      <w:r w:rsidRPr="00F3049E">
        <w:rPr>
          <w:rFonts w:ascii="Times New Roman" w:eastAsia="MS Mincho" w:hAnsi="Times New Roman" w:cs="Times New Roman"/>
        </w:rPr>
        <w:t>A</w:t>
      </w:r>
      <w:r w:rsidRPr="00F3049E">
        <w:rPr>
          <w:rFonts w:ascii="Times New Roman" w:eastAsia="MS Mincho" w:hAnsi="Times New Roman" w:cs="Times New Roman"/>
          <w:vertAlign w:val="subscript"/>
          <w:lang w:val="ru-RU"/>
        </w:rPr>
        <w:t>3.3</w:t>
      </w:r>
      <w:r w:rsidRPr="00F3049E">
        <w:rPr>
          <w:rFonts w:ascii="Times New Roman" w:eastAsia="MS Mincho" w:hAnsi="Times New Roman" w:cs="Times New Roman"/>
          <w:lang w:val="ru-RU"/>
        </w:rPr>
        <w:t xml:space="preserve"> в этой зоне.</w:t>
      </w:r>
    </w:p>
    <w:p w:rsidR="00C5173D" w:rsidRPr="00384C02" w:rsidRDefault="00C5173D" w:rsidP="004C4EB9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446421757"/>
      <w:r w:rsidRPr="00384C02">
        <w:rPr>
          <w:rFonts w:ascii="Times New Roman" w:hAnsi="Times New Roman" w:cs="Times New Roman"/>
          <w:sz w:val="24"/>
          <w:szCs w:val="24"/>
          <w:lang w:val="ru-RU"/>
        </w:rPr>
        <w:t>8.3 Уровень ускорений грунта</w:t>
      </w:r>
      <w:bookmarkEnd w:id="14"/>
    </w:p>
    <w:p w:rsidR="00C5173D" w:rsidRDefault="00C5173D" w:rsidP="009F7DB0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Пиковое ускорение грунта (</w:t>
      </w:r>
      <w:r>
        <w:rPr>
          <w:rFonts w:ascii="Times New Roman" w:hAnsi="Times New Roman" w:cs="Times New Roman"/>
          <w:lang w:val="en-US"/>
        </w:rPr>
        <w:t>PGA</w:t>
      </w:r>
      <w:r w:rsidRPr="00F410E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зависит от расстояния между очагом землетрясения и точкой наблюдения. Выделяются три зоны с различным затуханием</w:t>
      </w:r>
      <w:r w:rsidRPr="009F7DB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очаговая, ближняя и дальняя. </w:t>
      </w:r>
    </w:p>
    <w:p w:rsidR="00C5173D" w:rsidRPr="00384C02" w:rsidRDefault="00C5173D" w:rsidP="009F7DB0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Граница между </w:t>
      </w:r>
      <w:r>
        <w:rPr>
          <w:rFonts w:ascii="Times New Roman" w:hAnsi="Times New Roman" w:cs="Times New Roman"/>
        </w:rPr>
        <w:t xml:space="preserve">очаговой </w:t>
      </w:r>
      <w:r w:rsidRPr="00384C02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ближней</w:t>
      </w:r>
      <w:r w:rsidRPr="00384C02">
        <w:rPr>
          <w:rFonts w:ascii="Times New Roman" w:hAnsi="Times New Roman" w:cs="Times New Roman"/>
        </w:rPr>
        <w:t xml:space="preserve"> зонами находится на расстоянии</w:t>
      </w:r>
    </w:p>
    <w:p w:rsidR="00C5173D" w:rsidRPr="00384C02" w:rsidRDefault="00C5173D" w:rsidP="009F7DB0">
      <w:pPr>
        <w:pStyle w:val="aa"/>
        <w:jc w:val="center"/>
        <w:rPr>
          <w:rFonts w:ascii="Times New Roman" w:hAnsi="Times New Roman" w:cs="Times New Roman"/>
        </w:rPr>
      </w:pPr>
      <w:r w:rsidRPr="006C73FF">
        <w:rPr>
          <w:rFonts w:ascii="Times New Roman" w:hAnsi="Times New Roman" w:cs="Times New Roman"/>
        </w:rPr>
        <w:t>lgR</w:t>
      </w:r>
      <w:r>
        <w:rPr>
          <w:rFonts w:ascii="Times New Roman" w:hAnsi="Times New Roman" w:cs="Times New Roman"/>
          <w:vertAlign w:val="subscript"/>
        </w:rPr>
        <w:t>о</w:t>
      </w:r>
      <w:r w:rsidRPr="00384C02">
        <w:rPr>
          <w:rFonts w:ascii="Times New Roman" w:hAnsi="Times New Roman" w:cs="Times New Roman"/>
          <w:vertAlign w:val="subscript"/>
        </w:rPr>
        <w:t>-</w:t>
      </w:r>
      <w:r>
        <w:rPr>
          <w:rFonts w:ascii="Times New Roman" w:hAnsi="Times New Roman" w:cs="Times New Roman"/>
          <w:vertAlign w:val="subscript"/>
        </w:rPr>
        <w:t>б</w:t>
      </w:r>
      <w:r w:rsidRPr="00384C02">
        <w:rPr>
          <w:rFonts w:ascii="Times New Roman" w:hAnsi="Times New Roman" w:cs="Times New Roman"/>
        </w:rPr>
        <w:t>= 0.33М</w:t>
      </w:r>
      <w:r w:rsidRPr="006C73FF">
        <w:rPr>
          <w:rFonts w:ascii="Times New Roman" w:hAnsi="Times New Roman" w:cs="Times New Roman"/>
          <w:vertAlign w:val="subscript"/>
        </w:rPr>
        <w:t>S</w:t>
      </w:r>
      <w:r w:rsidRPr="00384C0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1.5</w:t>
      </w:r>
      <w:r w:rsidRPr="00384C02">
        <w:rPr>
          <w:rFonts w:ascii="Times New Roman" w:hAnsi="Times New Roman" w:cs="Times New Roman"/>
        </w:rPr>
        <w:t>1.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целей ДСР допускается</w:t>
      </w:r>
      <w:r w:rsidRPr="00384C02">
        <w:rPr>
          <w:rFonts w:ascii="Times New Roman" w:hAnsi="Times New Roman" w:cs="Times New Roman"/>
        </w:rPr>
        <w:t xml:space="preserve"> считать значения ускорений в очаговой зоне (</w:t>
      </w:r>
      <w:r w:rsidRPr="006C73FF">
        <w:rPr>
          <w:rFonts w:ascii="Times New Roman" w:hAnsi="Times New Roman" w:cs="Times New Roman"/>
        </w:rPr>
        <w:t>PGA</w:t>
      </w:r>
      <w:r w:rsidRPr="00384C02">
        <w:rPr>
          <w:rFonts w:ascii="Times New Roman" w:hAnsi="Times New Roman" w:cs="Times New Roman"/>
          <w:vertAlign w:val="subscript"/>
        </w:rPr>
        <w:t>0</w:t>
      </w:r>
      <w:r w:rsidRPr="00384C02">
        <w:rPr>
          <w:rFonts w:ascii="Times New Roman" w:hAnsi="Times New Roman" w:cs="Times New Roman"/>
        </w:rPr>
        <w:t xml:space="preserve">) не зависящими от расстояния, но зависящими от типа подвижки в очаге: </w:t>
      </w:r>
      <w:r w:rsidRPr="006C73FF">
        <w:rPr>
          <w:rFonts w:ascii="Times New Roman" w:hAnsi="Times New Roman" w:cs="Times New Roman"/>
        </w:rPr>
        <w:t>PGA</w:t>
      </w:r>
      <w:r w:rsidRPr="00384C02">
        <w:rPr>
          <w:rFonts w:ascii="Times New Roman" w:hAnsi="Times New Roman" w:cs="Times New Roman"/>
          <w:vertAlign w:val="subscript"/>
        </w:rPr>
        <w:t xml:space="preserve">0 </w:t>
      </w:r>
      <w:r w:rsidRPr="00384C02">
        <w:rPr>
          <w:rFonts w:ascii="Times New Roman" w:hAnsi="Times New Roman" w:cs="Times New Roman"/>
        </w:rPr>
        <w:t>= 10 м/с</w:t>
      </w:r>
      <w:r w:rsidRPr="00384C02">
        <w:rPr>
          <w:rFonts w:ascii="Times New Roman" w:hAnsi="Times New Roman" w:cs="Times New Roman"/>
          <w:vertAlign w:val="superscript"/>
        </w:rPr>
        <w:t>2</w:t>
      </w:r>
      <w:r w:rsidRPr="00384C02">
        <w:rPr>
          <w:rFonts w:ascii="Times New Roman" w:hAnsi="Times New Roman" w:cs="Times New Roman"/>
        </w:rPr>
        <w:t xml:space="preserve"> для поддвигов; 8</w:t>
      </w:r>
      <w:r>
        <w:rPr>
          <w:rFonts w:ascii="Times New Roman" w:hAnsi="Times New Roman" w:cs="Times New Roman"/>
        </w:rPr>
        <w:t>.</w:t>
      </w:r>
      <w:r w:rsidRPr="00384C02">
        <w:rPr>
          <w:rFonts w:ascii="Times New Roman" w:hAnsi="Times New Roman" w:cs="Times New Roman"/>
        </w:rPr>
        <w:t>7 м/с</w:t>
      </w:r>
      <w:r w:rsidRPr="00384C02">
        <w:rPr>
          <w:rFonts w:ascii="Times New Roman" w:hAnsi="Times New Roman" w:cs="Times New Roman"/>
          <w:vertAlign w:val="superscript"/>
        </w:rPr>
        <w:t>2</w:t>
      </w:r>
      <w:r w:rsidRPr="00384C02">
        <w:rPr>
          <w:rFonts w:ascii="Times New Roman" w:hAnsi="Times New Roman" w:cs="Times New Roman"/>
        </w:rPr>
        <w:t xml:space="preserve"> для взбросов (надвигов); 7</w:t>
      </w:r>
      <w:r>
        <w:rPr>
          <w:rFonts w:ascii="Times New Roman" w:hAnsi="Times New Roman" w:cs="Times New Roman"/>
        </w:rPr>
        <w:t>.</w:t>
      </w:r>
      <w:r w:rsidRPr="00384C02">
        <w:rPr>
          <w:rFonts w:ascii="Times New Roman" w:hAnsi="Times New Roman" w:cs="Times New Roman"/>
        </w:rPr>
        <w:t>6 м/с</w:t>
      </w:r>
      <w:r w:rsidRPr="00384C02">
        <w:rPr>
          <w:rFonts w:ascii="Times New Roman" w:hAnsi="Times New Roman" w:cs="Times New Roman"/>
          <w:vertAlign w:val="superscript"/>
        </w:rPr>
        <w:t>2</w:t>
      </w:r>
      <w:r w:rsidRPr="00384C02">
        <w:rPr>
          <w:rFonts w:ascii="Times New Roman" w:hAnsi="Times New Roman" w:cs="Times New Roman"/>
        </w:rPr>
        <w:t xml:space="preserve"> для взбросо-сдвигов; 6</w:t>
      </w:r>
      <w:r>
        <w:rPr>
          <w:rFonts w:ascii="Times New Roman" w:hAnsi="Times New Roman" w:cs="Times New Roman"/>
        </w:rPr>
        <w:t>.</w:t>
      </w:r>
      <w:r w:rsidRPr="00384C02">
        <w:rPr>
          <w:rFonts w:ascii="Times New Roman" w:hAnsi="Times New Roman" w:cs="Times New Roman"/>
        </w:rPr>
        <w:t>6 м/с</w:t>
      </w:r>
      <w:r w:rsidRPr="00384C02">
        <w:rPr>
          <w:rFonts w:ascii="Times New Roman" w:hAnsi="Times New Roman" w:cs="Times New Roman"/>
          <w:vertAlign w:val="superscript"/>
        </w:rPr>
        <w:t>2</w:t>
      </w:r>
      <w:r w:rsidRPr="00384C02">
        <w:rPr>
          <w:rFonts w:ascii="Times New Roman" w:hAnsi="Times New Roman" w:cs="Times New Roman"/>
        </w:rPr>
        <w:t xml:space="preserve"> для сдвигов; 5</w:t>
      </w:r>
      <w:r>
        <w:rPr>
          <w:rFonts w:ascii="Times New Roman" w:hAnsi="Times New Roman" w:cs="Times New Roman"/>
        </w:rPr>
        <w:t>.</w:t>
      </w:r>
      <w:r w:rsidRPr="00384C02">
        <w:rPr>
          <w:rFonts w:ascii="Times New Roman" w:hAnsi="Times New Roman" w:cs="Times New Roman"/>
        </w:rPr>
        <w:t>8 м/с</w:t>
      </w:r>
      <w:r w:rsidRPr="00384C02">
        <w:rPr>
          <w:rFonts w:ascii="Times New Roman" w:hAnsi="Times New Roman" w:cs="Times New Roman"/>
          <w:vertAlign w:val="superscript"/>
        </w:rPr>
        <w:t>2</w:t>
      </w:r>
      <w:r w:rsidRPr="00384C02">
        <w:rPr>
          <w:rFonts w:ascii="Times New Roman" w:hAnsi="Times New Roman" w:cs="Times New Roman"/>
        </w:rPr>
        <w:t xml:space="preserve"> для сбросо-сдвигов и 5 м/с</w:t>
      </w:r>
      <w:r w:rsidRPr="00384C02">
        <w:rPr>
          <w:rFonts w:ascii="Times New Roman" w:hAnsi="Times New Roman" w:cs="Times New Roman"/>
          <w:vertAlign w:val="superscript"/>
        </w:rPr>
        <w:t>2</w:t>
      </w:r>
      <w:r w:rsidRPr="00384C02">
        <w:rPr>
          <w:rFonts w:ascii="Times New Roman" w:hAnsi="Times New Roman" w:cs="Times New Roman"/>
        </w:rPr>
        <w:t xml:space="preserve"> для сбросов.В этой зоне амплитуды не зависят от категории грунта.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В ближней зоне величина </w:t>
      </w:r>
      <w:r w:rsidRPr="006C73FF">
        <w:rPr>
          <w:rFonts w:ascii="Times New Roman" w:hAnsi="Times New Roman" w:cs="Times New Roman"/>
        </w:rPr>
        <w:t>PGA</w:t>
      </w:r>
      <w:r w:rsidRPr="00384C02">
        <w:rPr>
          <w:rFonts w:ascii="Times New Roman" w:hAnsi="Times New Roman" w:cs="Times New Roman"/>
        </w:rPr>
        <w:t xml:space="preserve"> вычисляется по уравнению:</w:t>
      </w:r>
    </w:p>
    <w:p w:rsidR="00C5173D" w:rsidRPr="004C4EB9" w:rsidRDefault="00C5173D" w:rsidP="001114E9">
      <w:pPr>
        <w:pStyle w:val="aa"/>
        <w:jc w:val="center"/>
        <w:rPr>
          <w:rFonts w:ascii="Times New Roman" w:hAnsi="Times New Roman" w:cs="Times New Roman"/>
        </w:rPr>
      </w:pPr>
      <w:r w:rsidRPr="006C73FF">
        <w:rPr>
          <w:rFonts w:ascii="Times New Roman" w:hAnsi="Times New Roman" w:cs="Times New Roman"/>
        </w:rPr>
        <w:lastRenderedPageBreak/>
        <w:t>lgPGA</w:t>
      </w:r>
      <w:r w:rsidRPr="004C4EB9">
        <w:rPr>
          <w:rFonts w:ascii="Times New Roman" w:hAnsi="Times New Roman" w:cs="Times New Roman"/>
        </w:rPr>
        <w:t>(</w:t>
      </w:r>
      <w:r w:rsidRPr="006C73FF">
        <w:rPr>
          <w:rFonts w:ascii="Times New Roman" w:hAnsi="Times New Roman" w:cs="Times New Roman"/>
        </w:rPr>
        <w:t>м</w:t>
      </w:r>
      <w:r w:rsidRPr="004C4EB9">
        <w:rPr>
          <w:rFonts w:ascii="Times New Roman" w:hAnsi="Times New Roman" w:cs="Times New Roman"/>
        </w:rPr>
        <w:t>/</w:t>
      </w:r>
      <w:r w:rsidRPr="006C73FF">
        <w:rPr>
          <w:rFonts w:ascii="Times New Roman" w:hAnsi="Times New Roman" w:cs="Times New Roman"/>
        </w:rPr>
        <w:t>с</w:t>
      </w:r>
      <w:r w:rsidRPr="004C4EB9">
        <w:rPr>
          <w:rFonts w:ascii="Times New Roman" w:hAnsi="Times New Roman" w:cs="Times New Roman"/>
          <w:vertAlign w:val="superscript"/>
        </w:rPr>
        <w:t>2</w:t>
      </w:r>
      <w:r w:rsidRPr="004C4EB9">
        <w:rPr>
          <w:rFonts w:ascii="Times New Roman" w:hAnsi="Times New Roman" w:cs="Times New Roman"/>
        </w:rPr>
        <w:t xml:space="preserve">) = 0.209 </w:t>
      </w:r>
      <w:r w:rsidRPr="006C73FF">
        <w:rPr>
          <w:rFonts w:ascii="Times New Roman" w:hAnsi="Times New Roman" w:cs="Times New Roman"/>
        </w:rPr>
        <w:t>M</w:t>
      </w:r>
      <w:r w:rsidRPr="006C73FF">
        <w:rPr>
          <w:rFonts w:ascii="Times New Roman" w:hAnsi="Times New Roman" w:cs="Times New Roman"/>
          <w:vertAlign w:val="subscript"/>
        </w:rPr>
        <w:t>S</w:t>
      </w:r>
      <w:r w:rsidRPr="004C4EB9">
        <w:rPr>
          <w:rFonts w:ascii="Times New Roman" w:hAnsi="Times New Roman" w:cs="Times New Roman"/>
        </w:rPr>
        <w:t xml:space="preserve"> – 0.633 </w:t>
      </w:r>
      <w:r w:rsidRPr="006C73FF">
        <w:rPr>
          <w:rFonts w:ascii="Times New Roman" w:hAnsi="Times New Roman" w:cs="Times New Roman"/>
        </w:rPr>
        <w:t>lgR</w:t>
      </w:r>
      <w:r w:rsidRPr="004C4EB9">
        <w:rPr>
          <w:rFonts w:ascii="Times New Roman" w:hAnsi="Times New Roman" w:cs="Times New Roman"/>
        </w:rPr>
        <w:t xml:space="preserve"> – 0.156,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где </w:t>
      </w:r>
      <w:r w:rsidRPr="006C73FF">
        <w:rPr>
          <w:rFonts w:ascii="Times New Roman" w:hAnsi="Times New Roman" w:cs="Times New Roman"/>
        </w:rPr>
        <w:t>R</w:t>
      </w:r>
      <w:r w:rsidRPr="00384C02">
        <w:rPr>
          <w:rFonts w:ascii="Times New Roman" w:hAnsi="Times New Roman" w:cs="Times New Roman"/>
        </w:rPr>
        <w:t xml:space="preserve"> – кратчайшее расстояние до поверхности разлома в км. Значения ускорений не должны превышать </w:t>
      </w:r>
      <w:r w:rsidRPr="006C73FF">
        <w:rPr>
          <w:rFonts w:ascii="Times New Roman" w:hAnsi="Times New Roman" w:cs="Times New Roman"/>
        </w:rPr>
        <w:t>PGA</w:t>
      </w:r>
      <w:r w:rsidRPr="00384C02">
        <w:rPr>
          <w:rFonts w:ascii="Times New Roman" w:hAnsi="Times New Roman" w:cs="Times New Roman"/>
          <w:vertAlign w:val="subscript"/>
        </w:rPr>
        <w:t xml:space="preserve">0. </w:t>
      </w:r>
      <w:r w:rsidRPr="00384C02">
        <w:rPr>
          <w:rFonts w:ascii="Times New Roman" w:hAnsi="Times New Roman" w:cs="Times New Roman"/>
        </w:rPr>
        <w:t>В ближней зоне ускорения не зависят ни от типа подвижки, ни от категории грунта.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>Граница между ближней и дальней зонами находится на расстоянии</w:t>
      </w:r>
    </w:p>
    <w:p w:rsidR="00C5173D" w:rsidRPr="00384C02" w:rsidRDefault="00C5173D" w:rsidP="001114E9">
      <w:pPr>
        <w:pStyle w:val="aa"/>
        <w:jc w:val="center"/>
        <w:rPr>
          <w:rFonts w:ascii="Times New Roman" w:hAnsi="Times New Roman" w:cs="Times New Roman"/>
        </w:rPr>
      </w:pPr>
      <w:r w:rsidRPr="006C73FF">
        <w:rPr>
          <w:rFonts w:ascii="Times New Roman" w:hAnsi="Times New Roman" w:cs="Times New Roman"/>
        </w:rPr>
        <w:t>lgR</w:t>
      </w:r>
      <w:r w:rsidRPr="00384C02">
        <w:rPr>
          <w:rFonts w:ascii="Times New Roman" w:hAnsi="Times New Roman" w:cs="Times New Roman"/>
          <w:vertAlign w:val="subscript"/>
        </w:rPr>
        <w:t>б-д</w:t>
      </w:r>
      <w:r w:rsidRPr="00384C02">
        <w:rPr>
          <w:rFonts w:ascii="Times New Roman" w:hAnsi="Times New Roman" w:cs="Times New Roman"/>
        </w:rPr>
        <w:t>= 0.33М</w:t>
      </w:r>
      <w:r w:rsidRPr="006C73FF">
        <w:rPr>
          <w:rFonts w:ascii="Times New Roman" w:hAnsi="Times New Roman" w:cs="Times New Roman"/>
          <w:vertAlign w:val="subscript"/>
        </w:rPr>
        <w:t>S</w:t>
      </w:r>
      <w:r w:rsidRPr="00384C02">
        <w:rPr>
          <w:rFonts w:ascii="Times New Roman" w:hAnsi="Times New Roman" w:cs="Times New Roman"/>
        </w:rPr>
        <w:t xml:space="preserve"> – 0</w:t>
      </w:r>
      <w:r>
        <w:rPr>
          <w:rFonts w:ascii="Times New Roman" w:hAnsi="Times New Roman" w:cs="Times New Roman"/>
        </w:rPr>
        <w:t>.</w:t>
      </w:r>
      <w:r w:rsidRPr="00384C02">
        <w:rPr>
          <w:rFonts w:ascii="Times New Roman" w:hAnsi="Times New Roman" w:cs="Times New Roman"/>
        </w:rPr>
        <w:t>61.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Значение </w:t>
      </w:r>
      <w:r w:rsidRPr="006C73FF">
        <w:rPr>
          <w:rFonts w:ascii="Times New Roman" w:hAnsi="Times New Roman" w:cs="Times New Roman"/>
        </w:rPr>
        <w:t>PGA</w:t>
      </w:r>
      <w:r w:rsidRPr="00384C02">
        <w:rPr>
          <w:rFonts w:ascii="Times New Roman" w:hAnsi="Times New Roman" w:cs="Times New Roman"/>
        </w:rPr>
        <w:t xml:space="preserve"> на этой границе равно 1</w:t>
      </w:r>
      <w:r>
        <w:rPr>
          <w:rFonts w:ascii="Times New Roman" w:hAnsi="Times New Roman" w:cs="Times New Roman"/>
        </w:rPr>
        <w:t>.</w:t>
      </w:r>
      <w:r w:rsidRPr="00384C02">
        <w:rPr>
          <w:rFonts w:ascii="Times New Roman" w:hAnsi="Times New Roman" w:cs="Times New Roman"/>
        </w:rPr>
        <w:t>7 м/с</w:t>
      </w:r>
      <w:r w:rsidRPr="00384C02">
        <w:rPr>
          <w:rFonts w:ascii="Times New Roman" w:hAnsi="Times New Roman" w:cs="Times New Roman"/>
          <w:vertAlign w:val="superscript"/>
        </w:rPr>
        <w:t>2</w:t>
      </w:r>
      <w:r w:rsidRPr="00384C02">
        <w:rPr>
          <w:rFonts w:ascii="Times New Roman" w:hAnsi="Times New Roman" w:cs="Times New Roman"/>
        </w:rPr>
        <w:t xml:space="preserve"> при любых условиях. Величина ускорения в дальней зоне вычисляется по формуле:</w:t>
      </w:r>
    </w:p>
    <w:p w:rsidR="00C5173D" w:rsidRPr="006C73FF" w:rsidRDefault="00C5173D" w:rsidP="001114E9">
      <w:pPr>
        <w:pStyle w:val="aa"/>
        <w:jc w:val="center"/>
        <w:rPr>
          <w:rFonts w:ascii="Times New Roman" w:hAnsi="Times New Roman" w:cs="Times New Roman"/>
          <w:lang w:val="pt-BR"/>
        </w:rPr>
      </w:pPr>
      <w:r w:rsidRPr="006C73FF">
        <w:rPr>
          <w:rFonts w:ascii="Times New Roman" w:hAnsi="Times New Roman" w:cs="Times New Roman"/>
          <w:lang w:val="pt-BR"/>
        </w:rPr>
        <w:t>lg PGA = 0</w:t>
      </w:r>
      <w:r w:rsidRPr="004C0CF0">
        <w:rPr>
          <w:rFonts w:ascii="Times New Roman" w:hAnsi="Times New Roman" w:cs="Times New Roman"/>
          <w:lang w:val="pt-BR"/>
        </w:rPr>
        <w:t>.</w:t>
      </w:r>
      <w:r w:rsidRPr="006C73FF">
        <w:rPr>
          <w:rFonts w:ascii="Times New Roman" w:hAnsi="Times New Roman" w:cs="Times New Roman"/>
          <w:lang w:val="pt-BR"/>
        </w:rPr>
        <w:t>634 M</w:t>
      </w:r>
      <w:r w:rsidRPr="006C73FF">
        <w:rPr>
          <w:rFonts w:ascii="Times New Roman" w:hAnsi="Times New Roman" w:cs="Times New Roman"/>
          <w:vertAlign w:val="subscript"/>
          <w:lang w:val="pt-BR"/>
        </w:rPr>
        <w:t>S</w:t>
      </w:r>
      <w:r w:rsidRPr="006C73FF">
        <w:rPr>
          <w:rFonts w:ascii="Times New Roman" w:hAnsi="Times New Roman" w:cs="Times New Roman"/>
          <w:lang w:val="pt-BR"/>
        </w:rPr>
        <w:t xml:space="preserve"> -1</w:t>
      </w:r>
      <w:r w:rsidRPr="004C0CF0">
        <w:rPr>
          <w:rFonts w:ascii="Times New Roman" w:hAnsi="Times New Roman" w:cs="Times New Roman"/>
          <w:lang w:val="pt-BR"/>
        </w:rPr>
        <w:t>.</w:t>
      </w:r>
      <w:r w:rsidRPr="006C73FF">
        <w:rPr>
          <w:rFonts w:ascii="Times New Roman" w:hAnsi="Times New Roman" w:cs="Times New Roman"/>
          <w:lang w:val="pt-BR"/>
        </w:rPr>
        <w:t>92 lg R – 0</w:t>
      </w:r>
      <w:r w:rsidRPr="004C0CF0">
        <w:rPr>
          <w:rFonts w:ascii="Times New Roman" w:hAnsi="Times New Roman" w:cs="Times New Roman"/>
          <w:lang w:val="pt-BR"/>
        </w:rPr>
        <w:t>.</w:t>
      </w:r>
      <w:r w:rsidRPr="006C73FF">
        <w:rPr>
          <w:rFonts w:ascii="Times New Roman" w:hAnsi="Times New Roman" w:cs="Times New Roman"/>
          <w:lang w:val="pt-BR"/>
        </w:rPr>
        <w:t>94 + C,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где значения коэффициента </w:t>
      </w:r>
      <w:r w:rsidRPr="006C73FF">
        <w:rPr>
          <w:rFonts w:ascii="Times New Roman" w:hAnsi="Times New Roman" w:cs="Times New Roman"/>
          <w:i/>
          <w:iCs/>
        </w:rPr>
        <w:t>C</w:t>
      </w:r>
      <w:r w:rsidRPr="00384C02">
        <w:rPr>
          <w:rFonts w:ascii="Times New Roman" w:hAnsi="Times New Roman" w:cs="Times New Roman"/>
        </w:rPr>
        <w:t xml:space="preserve"> равны -0.17 для грунтов 1-й категории, 0.0 для грунтов 2-й категории и 0</w:t>
      </w:r>
      <w:r>
        <w:rPr>
          <w:rFonts w:ascii="Times New Roman" w:hAnsi="Times New Roman" w:cs="Times New Roman"/>
        </w:rPr>
        <w:t>.</w:t>
      </w:r>
      <w:r w:rsidRPr="00384C02">
        <w:rPr>
          <w:rFonts w:ascii="Times New Roman" w:hAnsi="Times New Roman" w:cs="Times New Roman"/>
        </w:rPr>
        <w:t>17 для грунтов 3-й категории.</w:t>
      </w:r>
    </w:p>
    <w:p w:rsidR="00C5173D" w:rsidRPr="00170664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Следует принимать во внимание, что п</w:t>
      </w:r>
      <w:r w:rsidRPr="00384C02">
        <w:rPr>
          <w:rFonts w:ascii="Times New Roman" w:hAnsi="Times New Roman" w:cs="Times New Roman"/>
        </w:rPr>
        <w:t xml:space="preserve">ри </w:t>
      </w:r>
      <w:r w:rsidRPr="006C73FF">
        <w:rPr>
          <w:rFonts w:ascii="Times New Roman" w:hAnsi="Times New Roman" w:cs="Times New Roman"/>
          <w:i/>
          <w:iCs/>
        </w:rPr>
        <w:t>I</w:t>
      </w:r>
      <w:r w:rsidRPr="00384C02">
        <w:rPr>
          <w:rFonts w:ascii="Times New Roman" w:hAnsi="Times New Roman" w:cs="Times New Roman"/>
        </w:rPr>
        <w:t xml:space="preserve">&gt; 7,5, где </w:t>
      </w:r>
      <w:r w:rsidRPr="006C73FF">
        <w:rPr>
          <w:rFonts w:ascii="Times New Roman" w:hAnsi="Times New Roman" w:cs="Times New Roman"/>
          <w:i/>
          <w:iCs/>
        </w:rPr>
        <w:t>I</w:t>
      </w:r>
      <w:r w:rsidRPr="00384C02">
        <w:rPr>
          <w:rFonts w:ascii="Times New Roman" w:hAnsi="Times New Roman" w:cs="Times New Roman"/>
        </w:rPr>
        <w:t xml:space="preserve"> – интенсивность в баллах, амплитуды </w:t>
      </w:r>
      <w:r>
        <w:rPr>
          <w:rFonts w:ascii="Times New Roman" w:hAnsi="Times New Roman" w:cs="Times New Roman"/>
        </w:rPr>
        <w:t xml:space="preserve">колебаний </w:t>
      </w:r>
      <w:r w:rsidRPr="00384C02">
        <w:rPr>
          <w:rFonts w:ascii="Times New Roman" w:hAnsi="Times New Roman" w:cs="Times New Roman"/>
        </w:rPr>
        <w:t>на рыхлых грунтах меньше, чем на скальных (в пределах стандартных отклонений)</w:t>
      </w:r>
      <w:r>
        <w:rPr>
          <w:rFonts w:ascii="Times New Roman" w:hAnsi="Times New Roman" w:cs="Times New Roman"/>
        </w:rPr>
        <w:t>, но</w:t>
      </w:r>
      <w:r w:rsidRPr="00384C02">
        <w:rPr>
          <w:rFonts w:ascii="Times New Roman" w:hAnsi="Times New Roman" w:cs="Times New Roman"/>
        </w:rPr>
        <w:t xml:space="preserve"> сейсмическая интенсивность возрастает за счет резкого увеличения продолжительности колебаний. 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При расчетах обе горизонтальные компоненты считаются одинаковыми по уровню, равными более интенсивной. Это намного повышает точность расчетов, поскольку воздействия становятся независимыми от ориентации компонент в пространстве. 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Pr="00384C02">
        <w:rPr>
          <w:rFonts w:ascii="Times New Roman" w:hAnsi="Times New Roman" w:cs="Times New Roman"/>
        </w:rPr>
        <w:t xml:space="preserve">оотношение между вертикальной и горизонтальной компонентами </w:t>
      </w:r>
      <w:r>
        <w:rPr>
          <w:rFonts w:ascii="Times New Roman" w:hAnsi="Times New Roman" w:cs="Times New Roman"/>
        </w:rPr>
        <w:t xml:space="preserve">следует принимиать </w:t>
      </w:r>
      <w:r w:rsidRPr="00384C02"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>,</w:t>
      </w:r>
      <w:r w:rsidRPr="00384C02">
        <w:rPr>
          <w:rFonts w:ascii="Times New Roman" w:hAnsi="Times New Roman" w:cs="Times New Roman"/>
        </w:rPr>
        <w:t xml:space="preserve"> 0.7</w:t>
      </w:r>
      <w:r>
        <w:rPr>
          <w:rFonts w:ascii="Times New Roman" w:hAnsi="Times New Roman" w:cs="Times New Roman"/>
        </w:rPr>
        <w:t xml:space="preserve"> и</w:t>
      </w:r>
      <w:r w:rsidRPr="00384C02">
        <w:rPr>
          <w:rFonts w:ascii="Times New Roman" w:hAnsi="Times New Roman" w:cs="Times New Roman"/>
        </w:rPr>
        <w:t xml:space="preserve"> 0.9 для интенсивностей 7, 8</w:t>
      </w:r>
      <w:r>
        <w:rPr>
          <w:rFonts w:ascii="Times New Roman" w:hAnsi="Times New Roman" w:cs="Times New Roman"/>
        </w:rPr>
        <w:t xml:space="preserve"> и</w:t>
      </w:r>
      <w:r w:rsidRPr="00384C02">
        <w:rPr>
          <w:rFonts w:ascii="Times New Roman" w:hAnsi="Times New Roman" w:cs="Times New Roman"/>
        </w:rPr>
        <w:t xml:space="preserve"> 9 баллов соответственно.</w:t>
      </w:r>
    </w:p>
    <w:p w:rsidR="00C5173D" w:rsidRPr="00384C02" w:rsidRDefault="00C5173D" w:rsidP="004C4EB9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419477104"/>
      <w:bookmarkStart w:id="16" w:name="_Toc446421758"/>
      <w:r w:rsidRPr="00384C02">
        <w:rPr>
          <w:rFonts w:ascii="Times New Roman" w:hAnsi="Times New Roman" w:cs="Times New Roman"/>
          <w:sz w:val="24"/>
          <w:szCs w:val="24"/>
          <w:lang w:val="ru-RU"/>
        </w:rPr>
        <w:t>8.4 Преобладающий период колебаний</w:t>
      </w:r>
      <w:bookmarkEnd w:id="15"/>
      <w:bookmarkEnd w:id="16"/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Преобладающий период </w:t>
      </w:r>
      <w:r w:rsidRPr="00F410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T</w:t>
      </w:r>
      <w:r w:rsidRPr="00F410E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ускорений следует </w:t>
      </w:r>
      <w:r w:rsidRPr="00384C02">
        <w:rPr>
          <w:rFonts w:ascii="Times New Roman" w:hAnsi="Times New Roman" w:cs="Times New Roman"/>
        </w:rPr>
        <w:t>определят</w:t>
      </w:r>
      <w:r>
        <w:rPr>
          <w:rFonts w:ascii="Times New Roman" w:hAnsi="Times New Roman" w:cs="Times New Roman"/>
        </w:rPr>
        <w:t>ь</w:t>
      </w:r>
      <w:r w:rsidRPr="00384C02">
        <w:rPr>
          <w:rFonts w:ascii="Times New Roman" w:hAnsi="Times New Roman" w:cs="Times New Roman"/>
        </w:rPr>
        <w:t xml:space="preserve"> по формуле:</w:t>
      </w:r>
    </w:p>
    <w:p w:rsidR="00C5173D" w:rsidRPr="004C0CF0" w:rsidRDefault="00C5173D" w:rsidP="001114E9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6C73FF">
        <w:rPr>
          <w:rFonts w:ascii="Times New Roman" w:hAnsi="Times New Roman" w:cs="Times New Roman"/>
          <w:lang w:val="de-DE"/>
        </w:rPr>
        <w:t>lgT</w:t>
      </w:r>
      <w:r w:rsidRPr="004C0CF0">
        <w:rPr>
          <w:rFonts w:ascii="Times New Roman" w:hAnsi="Times New Roman" w:cs="Times New Roman"/>
          <w:lang w:val="ru-RU"/>
        </w:rPr>
        <w:t xml:space="preserve"> = 0.15 </w:t>
      </w:r>
      <w:r w:rsidRPr="006C73FF">
        <w:rPr>
          <w:rFonts w:ascii="Times New Roman" w:hAnsi="Times New Roman" w:cs="Times New Roman"/>
          <w:lang w:val="de-DE"/>
        </w:rPr>
        <w:t>M</w:t>
      </w:r>
      <w:r w:rsidRPr="006C73FF">
        <w:rPr>
          <w:rFonts w:ascii="Times New Roman" w:hAnsi="Times New Roman" w:cs="Times New Roman"/>
          <w:vertAlign w:val="subscript"/>
          <w:lang w:val="de-DE"/>
        </w:rPr>
        <w:t>S</w:t>
      </w:r>
      <w:r w:rsidRPr="004C0CF0">
        <w:rPr>
          <w:rFonts w:ascii="Times New Roman" w:hAnsi="Times New Roman" w:cs="Times New Roman"/>
          <w:lang w:val="ru-RU"/>
        </w:rPr>
        <w:t xml:space="preserve"> + 0.25 </w:t>
      </w:r>
      <w:r w:rsidRPr="006C73FF">
        <w:rPr>
          <w:rFonts w:ascii="Times New Roman" w:hAnsi="Times New Roman" w:cs="Times New Roman"/>
          <w:lang w:val="de-DE"/>
        </w:rPr>
        <w:t>lgR</w:t>
      </w:r>
      <w:r w:rsidRPr="004C0CF0">
        <w:rPr>
          <w:rFonts w:ascii="Times New Roman" w:hAnsi="Times New Roman" w:cs="Times New Roman"/>
          <w:vertAlign w:val="subscript"/>
          <w:lang w:val="ru-RU"/>
        </w:rPr>
        <w:t>гип</w:t>
      </w:r>
      <w:r w:rsidRPr="004C0CF0">
        <w:rPr>
          <w:rFonts w:ascii="Times New Roman" w:hAnsi="Times New Roman" w:cs="Times New Roman"/>
          <w:lang w:val="ru-RU"/>
        </w:rPr>
        <w:t xml:space="preserve"> + </w:t>
      </w:r>
      <w:r w:rsidRPr="006C73FF">
        <w:rPr>
          <w:rFonts w:ascii="Times New Roman" w:hAnsi="Times New Roman" w:cs="Times New Roman"/>
          <w:lang w:val="de-DE"/>
        </w:rPr>
        <w:t>C</w:t>
      </w:r>
      <w:r w:rsidRPr="004C0CF0">
        <w:rPr>
          <w:rFonts w:ascii="Times New Roman" w:hAnsi="Times New Roman" w:cs="Times New Roman"/>
          <w:vertAlign w:val="subscript"/>
          <w:lang w:val="ru-RU"/>
        </w:rPr>
        <w:t>1</w:t>
      </w:r>
      <w:r w:rsidRPr="004C0CF0">
        <w:rPr>
          <w:rFonts w:ascii="Times New Roman" w:hAnsi="Times New Roman" w:cs="Times New Roman"/>
          <w:lang w:val="ru-RU"/>
        </w:rPr>
        <w:t xml:space="preserve"> – 1.9</w:t>
      </w:r>
      <w:r w:rsidRPr="006C73FF">
        <w:rPr>
          <w:rFonts w:ascii="Times New Roman" w:hAnsi="Times New Roman" w:cs="Times New Roman"/>
        </w:rPr>
        <w:sym w:font="Symbol" w:char="F0B1"/>
      </w:r>
      <w:r w:rsidRPr="004C0CF0">
        <w:rPr>
          <w:rFonts w:ascii="Times New Roman" w:hAnsi="Times New Roman" w:cs="Times New Roman"/>
          <w:lang w:val="ru-RU"/>
        </w:rPr>
        <w:t xml:space="preserve"> 0.20,</w:t>
      </w:r>
    </w:p>
    <w:p w:rsidR="00C5173D" w:rsidRPr="00384C02" w:rsidRDefault="00C5173D" w:rsidP="004C4E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где </w:t>
      </w:r>
      <w:r w:rsidRPr="006C73FF">
        <w:rPr>
          <w:rFonts w:ascii="Times New Roman" w:hAnsi="Times New Roman" w:cs="Times New Roman"/>
          <w:i/>
          <w:iCs/>
        </w:rPr>
        <w:t>R</w:t>
      </w:r>
      <w:r w:rsidRPr="00384C02">
        <w:rPr>
          <w:rFonts w:ascii="Times New Roman" w:hAnsi="Times New Roman" w:cs="Times New Roman"/>
          <w:i/>
          <w:iCs/>
          <w:vertAlign w:val="subscript"/>
        </w:rPr>
        <w:t>гип</w:t>
      </w:r>
      <w:r w:rsidRPr="00384C02">
        <w:rPr>
          <w:rFonts w:ascii="Times New Roman" w:hAnsi="Times New Roman" w:cs="Times New Roman"/>
        </w:rPr>
        <w:t xml:space="preserve"> – гипоцентральное расстояние, причем в ближней зоне и очаговой зонах величина</w:t>
      </w:r>
      <w:r w:rsidRPr="00384C02">
        <w:rPr>
          <w:rFonts w:ascii="Times New Roman" w:hAnsi="Times New Roman" w:cs="Times New Roman"/>
          <w:i/>
          <w:iCs/>
        </w:rPr>
        <w:t>Т</w:t>
      </w:r>
      <w:r w:rsidRPr="00384C02">
        <w:rPr>
          <w:rFonts w:ascii="Times New Roman" w:hAnsi="Times New Roman" w:cs="Times New Roman"/>
        </w:rPr>
        <w:t xml:space="preserve"> не зависит от расстояния; </w:t>
      </w:r>
      <w:r w:rsidRPr="006C73FF">
        <w:rPr>
          <w:rFonts w:ascii="Times New Roman" w:hAnsi="Times New Roman" w:cs="Times New Roman"/>
          <w:i/>
          <w:iCs/>
        </w:rPr>
        <w:t>C</w:t>
      </w:r>
      <w:r w:rsidRPr="00384C02">
        <w:rPr>
          <w:rFonts w:ascii="Times New Roman" w:hAnsi="Times New Roman" w:cs="Times New Roman"/>
          <w:vertAlign w:val="subscript"/>
        </w:rPr>
        <w:t>1</w:t>
      </w:r>
      <w:r w:rsidRPr="00384C02">
        <w:rPr>
          <w:rFonts w:ascii="Times New Roman" w:hAnsi="Times New Roman" w:cs="Times New Roman"/>
        </w:rPr>
        <w:t xml:space="preserve"> = -0</w:t>
      </w:r>
      <w:r>
        <w:rPr>
          <w:rFonts w:ascii="Times New Roman" w:hAnsi="Times New Roman" w:cs="Times New Roman"/>
        </w:rPr>
        <w:t>.</w:t>
      </w:r>
      <w:r w:rsidRPr="00384C02">
        <w:rPr>
          <w:rFonts w:ascii="Times New Roman" w:hAnsi="Times New Roman" w:cs="Times New Roman"/>
        </w:rPr>
        <w:t>20 для по</w:t>
      </w:r>
      <w:r>
        <w:rPr>
          <w:rFonts w:ascii="Times New Roman" w:hAnsi="Times New Roman" w:cs="Times New Roman"/>
        </w:rPr>
        <w:t>д</w:t>
      </w:r>
      <w:r w:rsidRPr="00384C02">
        <w:rPr>
          <w:rFonts w:ascii="Times New Roman" w:hAnsi="Times New Roman" w:cs="Times New Roman"/>
        </w:rPr>
        <w:t xml:space="preserve">двигов, -0.10 для взбросов, 0.00 для сдвигов и 0.10 для сбросов. При </w:t>
      </w:r>
      <w:r w:rsidRPr="006C73FF">
        <w:rPr>
          <w:rFonts w:ascii="Times New Roman" w:hAnsi="Times New Roman" w:cs="Times New Roman"/>
          <w:i/>
          <w:iCs/>
        </w:rPr>
        <w:t>R</w:t>
      </w:r>
      <w:r w:rsidRPr="00384C02">
        <w:rPr>
          <w:rFonts w:ascii="Times New Roman" w:hAnsi="Times New Roman" w:cs="Times New Roman"/>
          <w:i/>
          <w:iCs/>
          <w:vertAlign w:val="subscript"/>
        </w:rPr>
        <w:t>гип</w:t>
      </w:r>
      <w:r w:rsidRPr="00384C02">
        <w:rPr>
          <w:rFonts w:ascii="Times New Roman" w:hAnsi="Times New Roman" w:cs="Times New Roman"/>
        </w:rPr>
        <w:t>&lt;</w:t>
      </w:r>
      <w:r w:rsidRPr="006C73FF"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vertAlign w:val="subscript"/>
        </w:rPr>
        <w:t>б-д</w:t>
      </w:r>
      <w:r w:rsidRPr="00384C02">
        <w:rPr>
          <w:rFonts w:ascii="Times New Roman" w:hAnsi="Times New Roman" w:cs="Times New Roman"/>
        </w:rPr>
        <w:t xml:space="preserve"> для расчетов используется величина </w:t>
      </w:r>
      <w:r w:rsidRPr="006C73FF"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vertAlign w:val="subscript"/>
        </w:rPr>
        <w:t>б-д</w:t>
      </w:r>
      <w:r w:rsidRPr="00384C0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384C02">
        <w:rPr>
          <w:rFonts w:ascii="Times New Roman" w:hAnsi="Times New Roman" w:cs="Times New Roman"/>
        </w:rPr>
        <w:t>реобладающ</w:t>
      </w:r>
      <w:r>
        <w:rPr>
          <w:rFonts w:ascii="Times New Roman" w:hAnsi="Times New Roman" w:cs="Times New Roman"/>
        </w:rPr>
        <w:t>ий</w:t>
      </w:r>
      <w:r w:rsidRPr="00384C02">
        <w:rPr>
          <w:rFonts w:ascii="Times New Roman" w:hAnsi="Times New Roman" w:cs="Times New Roman"/>
        </w:rPr>
        <w:t xml:space="preserve"> период </w:t>
      </w:r>
      <w:r w:rsidRPr="00384C02">
        <w:rPr>
          <w:rFonts w:ascii="Times New Roman" w:hAnsi="Times New Roman" w:cs="Times New Roman"/>
          <w:i/>
          <w:iCs/>
        </w:rPr>
        <w:t>Т</w:t>
      </w:r>
      <w:r>
        <w:rPr>
          <w:rFonts w:ascii="Times New Roman" w:hAnsi="Times New Roman" w:cs="Times New Roman"/>
        </w:rPr>
        <w:t xml:space="preserve">не зависит </w:t>
      </w:r>
      <w:r w:rsidRPr="00384C02">
        <w:rPr>
          <w:rFonts w:ascii="Times New Roman" w:hAnsi="Times New Roman" w:cs="Times New Roman"/>
        </w:rPr>
        <w:t>от типа грунта</w:t>
      </w:r>
      <w:r>
        <w:rPr>
          <w:rFonts w:ascii="Times New Roman" w:hAnsi="Times New Roman" w:cs="Times New Roman"/>
        </w:rPr>
        <w:t>.</w:t>
      </w:r>
      <w:bookmarkStart w:id="17" w:name="_Toc419477105"/>
    </w:p>
    <w:p w:rsidR="00C5173D" w:rsidRPr="00384C02" w:rsidRDefault="00C5173D" w:rsidP="004C4EB9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446421759"/>
      <w:r w:rsidRPr="00384C02">
        <w:rPr>
          <w:rFonts w:ascii="Times New Roman" w:hAnsi="Times New Roman" w:cs="Times New Roman"/>
          <w:sz w:val="24"/>
          <w:szCs w:val="24"/>
          <w:lang w:val="ru-RU"/>
        </w:rPr>
        <w:t>8.5 Продолжительность колебаний (ширина импульса)</w:t>
      </w:r>
      <w:bookmarkEnd w:id="17"/>
      <w:bookmarkEnd w:id="18"/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Продолжительность колебаний </w:t>
      </w:r>
      <w:r w:rsidRPr="00170664">
        <w:rPr>
          <w:rFonts w:ascii="Times New Roman" w:hAnsi="Times New Roman" w:cs="Times New Roman"/>
        </w:rPr>
        <w:t xml:space="preserve">τ </w:t>
      </w:r>
      <w:r>
        <w:rPr>
          <w:rFonts w:ascii="Times New Roman" w:hAnsi="Times New Roman" w:cs="Times New Roman"/>
        </w:rPr>
        <w:t xml:space="preserve">в </w:t>
      </w:r>
      <w:r w:rsidRPr="00384C02">
        <w:rPr>
          <w:rFonts w:ascii="Times New Roman" w:hAnsi="Times New Roman" w:cs="Times New Roman"/>
        </w:rPr>
        <w:t>дальней зон</w:t>
      </w:r>
      <w:r>
        <w:rPr>
          <w:rFonts w:ascii="Times New Roman" w:hAnsi="Times New Roman" w:cs="Times New Roman"/>
        </w:rPr>
        <w:t>еследует определять по формуле</w:t>
      </w:r>
      <w:r w:rsidRPr="00384C02">
        <w:rPr>
          <w:rFonts w:ascii="Times New Roman" w:hAnsi="Times New Roman" w:cs="Times New Roman"/>
        </w:rPr>
        <w:t xml:space="preserve">: </w:t>
      </w:r>
    </w:p>
    <w:p w:rsidR="00C5173D" w:rsidRPr="00A67084" w:rsidRDefault="00C5173D" w:rsidP="001114E9">
      <w:pPr>
        <w:spacing w:after="120"/>
        <w:jc w:val="center"/>
        <w:rPr>
          <w:rFonts w:ascii="Times New Roman" w:hAnsi="Times New Roman" w:cs="Times New Roman"/>
          <w:lang w:val="pt-BR"/>
        </w:rPr>
      </w:pPr>
      <w:r w:rsidRPr="006C73FF">
        <w:rPr>
          <w:rFonts w:ascii="Times New Roman" w:hAnsi="Times New Roman" w:cs="Times New Roman"/>
          <w:lang w:val="pt-BR"/>
        </w:rPr>
        <w:t>lg</w:t>
      </w:r>
      <w:r w:rsidRPr="006C73FF">
        <w:rPr>
          <w:rFonts w:ascii="Times New Roman" w:hAnsi="Times New Roman" w:cs="Times New Roman"/>
        </w:rPr>
        <w:t>τ</w:t>
      </w:r>
      <w:r w:rsidRPr="00A67084">
        <w:rPr>
          <w:rFonts w:ascii="Times New Roman" w:hAnsi="Times New Roman" w:cs="Times New Roman"/>
          <w:lang w:val="pt-BR"/>
        </w:rPr>
        <w:t xml:space="preserve"> = 0.15 </w:t>
      </w:r>
      <w:r w:rsidRPr="006C73FF">
        <w:rPr>
          <w:rFonts w:ascii="Times New Roman" w:hAnsi="Times New Roman" w:cs="Times New Roman"/>
          <w:lang w:val="pt-BR"/>
        </w:rPr>
        <w:t>M</w:t>
      </w:r>
      <w:r w:rsidRPr="006C73FF">
        <w:rPr>
          <w:rFonts w:ascii="Times New Roman" w:hAnsi="Times New Roman" w:cs="Times New Roman"/>
          <w:vertAlign w:val="subscript"/>
          <w:lang w:val="pt-BR"/>
        </w:rPr>
        <w:t>S</w:t>
      </w:r>
      <w:r w:rsidRPr="00A67084">
        <w:rPr>
          <w:rFonts w:ascii="Times New Roman" w:hAnsi="Times New Roman" w:cs="Times New Roman"/>
          <w:lang w:val="pt-BR"/>
        </w:rPr>
        <w:t xml:space="preserve"> + 0.5 </w:t>
      </w:r>
      <w:r w:rsidRPr="006C73FF">
        <w:rPr>
          <w:rFonts w:ascii="Times New Roman" w:hAnsi="Times New Roman" w:cs="Times New Roman"/>
          <w:lang w:val="pt-BR"/>
        </w:rPr>
        <w:t>lgR</w:t>
      </w:r>
      <w:r w:rsidRPr="00A67084">
        <w:rPr>
          <w:rFonts w:ascii="Times New Roman" w:hAnsi="Times New Roman" w:cs="Times New Roman"/>
          <w:lang w:val="pt-BR"/>
        </w:rPr>
        <w:t xml:space="preserve"> + </w:t>
      </w:r>
      <w:r w:rsidRPr="006C73FF">
        <w:rPr>
          <w:rFonts w:ascii="Times New Roman" w:hAnsi="Times New Roman" w:cs="Times New Roman"/>
          <w:lang w:val="pt-BR"/>
        </w:rPr>
        <w:t>C</w:t>
      </w:r>
      <w:r w:rsidRPr="00A67084">
        <w:rPr>
          <w:rFonts w:ascii="Times New Roman" w:hAnsi="Times New Roman" w:cs="Times New Roman"/>
          <w:vertAlign w:val="subscript"/>
          <w:lang w:val="pt-BR"/>
        </w:rPr>
        <w:t>1</w:t>
      </w:r>
      <w:r w:rsidRPr="00A67084">
        <w:rPr>
          <w:rFonts w:ascii="Times New Roman" w:hAnsi="Times New Roman" w:cs="Times New Roman"/>
          <w:lang w:val="pt-BR"/>
        </w:rPr>
        <w:t xml:space="preserve"> + </w:t>
      </w:r>
      <w:r w:rsidRPr="006C73FF">
        <w:rPr>
          <w:rFonts w:ascii="Times New Roman" w:hAnsi="Times New Roman" w:cs="Times New Roman"/>
          <w:lang w:val="pt-BR"/>
        </w:rPr>
        <w:t>C</w:t>
      </w:r>
      <w:r w:rsidRPr="00A67084">
        <w:rPr>
          <w:rFonts w:ascii="Times New Roman" w:hAnsi="Times New Roman" w:cs="Times New Roman"/>
          <w:vertAlign w:val="subscript"/>
          <w:lang w:val="pt-BR"/>
        </w:rPr>
        <w:t>2</w:t>
      </w:r>
      <w:r w:rsidRPr="00A67084">
        <w:rPr>
          <w:rFonts w:ascii="Times New Roman" w:hAnsi="Times New Roman" w:cs="Times New Roman"/>
          <w:lang w:val="pt-BR"/>
        </w:rPr>
        <w:t xml:space="preserve"> – 1.3,</w:t>
      </w:r>
    </w:p>
    <w:p w:rsidR="00C5173D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где </w:t>
      </w:r>
      <w:r w:rsidRPr="006C73FF">
        <w:rPr>
          <w:rFonts w:ascii="Times New Roman" w:hAnsi="Times New Roman" w:cs="Times New Roman"/>
          <w:lang w:val="pt-BR"/>
        </w:rPr>
        <w:t>R</w:t>
      </w:r>
      <w:r>
        <w:rPr>
          <w:rFonts w:ascii="Times New Roman" w:hAnsi="Times New Roman" w:cs="Times New Roman"/>
        </w:rPr>
        <w:t xml:space="preserve"> - расстояние, на котором находится точка от очага землетрясения, </w:t>
      </w:r>
      <w:r w:rsidRPr="00384C02">
        <w:rPr>
          <w:rFonts w:ascii="Times New Roman" w:hAnsi="Times New Roman" w:cs="Times New Roman"/>
        </w:rPr>
        <w:t xml:space="preserve">коэффициент </w:t>
      </w:r>
      <w:r w:rsidRPr="006C73FF">
        <w:rPr>
          <w:rFonts w:ascii="Times New Roman" w:hAnsi="Times New Roman" w:cs="Times New Roman"/>
          <w:i/>
          <w:iCs/>
        </w:rPr>
        <w:t>C</w:t>
      </w:r>
      <w:r w:rsidRPr="00384C02">
        <w:rPr>
          <w:rFonts w:ascii="Times New Roman" w:hAnsi="Times New Roman" w:cs="Times New Roman"/>
          <w:vertAlign w:val="subscript"/>
        </w:rPr>
        <w:t>1</w:t>
      </w:r>
      <w:r w:rsidRPr="00384C02">
        <w:rPr>
          <w:rFonts w:ascii="Times New Roman" w:hAnsi="Times New Roman" w:cs="Times New Roman"/>
        </w:rPr>
        <w:t xml:space="preserve"> равен 0.25 для сбросов, 0.00 для сдвигов и –0.25 для взбросов; </w:t>
      </w:r>
      <w:r w:rsidRPr="006C73FF">
        <w:rPr>
          <w:rFonts w:ascii="Times New Roman" w:hAnsi="Times New Roman" w:cs="Times New Roman"/>
          <w:i/>
          <w:iCs/>
        </w:rPr>
        <w:t>C</w:t>
      </w:r>
      <w:r w:rsidRPr="00384C02">
        <w:rPr>
          <w:rFonts w:ascii="Times New Roman" w:hAnsi="Times New Roman" w:cs="Times New Roman"/>
          <w:vertAlign w:val="subscript"/>
        </w:rPr>
        <w:t>2</w:t>
      </w:r>
      <w:r w:rsidRPr="00384C02">
        <w:rPr>
          <w:rFonts w:ascii="Times New Roman" w:hAnsi="Times New Roman" w:cs="Times New Roman"/>
        </w:rPr>
        <w:t xml:space="preserve"> равняется –0.15 для грунтов 1-й категории, 0.00 для грунтов 2-й категории и 0.4 для грунтов 3-й категории. Общая продолжительность записи примерно в 5 раз превышает ширину импульса. </w:t>
      </w:r>
    </w:p>
    <w:p w:rsidR="00C5173D" w:rsidRPr="00E81E31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E81E31">
        <w:rPr>
          <w:rFonts w:ascii="Times New Roman" w:hAnsi="Times New Roman" w:cs="Times New Roman"/>
        </w:rPr>
        <w:t>В очаговой и ближней зонах продолжительность колебаний τ постоянна</w:t>
      </w:r>
      <w:r>
        <w:rPr>
          <w:rFonts w:ascii="Times New Roman" w:hAnsi="Times New Roman" w:cs="Times New Roman"/>
        </w:rPr>
        <w:t xml:space="preserve"> и</w:t>
      </w:r>
      <w:r w:rsidRPr="00E81E31">
        <w:rPr>
          <w:rFonts w:ascii="Times New Roman" w:hAnsi="Times New Roman" w:cs="Times New Roman"/>
        </w:rPr>
        <w:t xml:space="preserve"> равна значению на границе </w:t>
      </w:r>
      <w:r>
        <w:rPr>
          <w:rFonts w:ascii="Times New Roman" w:hAnsi="Times New Roman" w:cs="Times New Roman"/>
        </w:rPr>
        <w:t xml:space="preserve">между </w:t>
      </w:r>
      <w:r w:rsidRPr="00E81E31">
        <w:rPr>
          <w:rFonts w:ascii="Times New Roman" w:hAnsi="Times New Roman" w:cs="Times New Roman"/>
        </w:rPr>
        <w:t>ближней и дальней зон</w:t>
      </w:r>
      <w:r>
        <w:rPr>
          <w:rFonts w:ascii="Times New Roman" w:hAnsi="Times New Roman" w:cs="Times New Roman"/>
        </w:rPr>
        <w:t xml:space="preserve">ами, т.е. при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б-д</w:t>
      </w:r>
      <w:r w:rsidRPr="00E81E31">
        <w:rPr>
          <w:rFonts w:ascii="Times New Roman" w:hAnsi="Times New Roman" w:cs="Times New Roman"/>
        </w:rPr>
        <w:t>.</w:t>
      </w:r>
    </w:p>
    <w:p w:rsidR="00C5173D" w:rsidRPr="00384C02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384C02">
        <w:rPr>
          <w:rFonts w:ascii="Times New Roman" w:hAnsi="Times New Roman" w:cs="Times New Roman"/>
        </w:rPr>
        <w:t xml:space="preserve">Ширина импульса </w:t>
      </w:r>
      <w:r w:rsidRPr="006C73FF">
        <w:rPr>
          <w:rFonts w:ascii="Times New Roman" w:hAnsi="Times New Roman" w:cs="Times New Roman"/>
          <w:i/>
          <w:iCs/>
        </w:rPr>
        <w:t>τ</w:t>
      </w:r>
      <w:r w:rsidRPr="00384C02">
        <w:rPr>
          <w:rFonts w:ascii="Times New Roman" w:hAnsi="Times New Roman" w:cs="Times New Roman"/>
        </w:rPr>
        <w:t xml:space="preserve"> служит параметром семейства огибающих, эмпирическая формула для которого имеет вид:</w:t>
      </w:r>
    </w:p>
    <w:p w:rsidR="00C5173D" w:rsidRPr="00301E29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Сейсмическую интенсивность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с учетом продолжительности </w:t>
      </w:r>
      <w:r w:rsidRPr="006C73FF"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</w:rPr>
        <w:t xml:space="preserve"> следует определять по формуле</w:t>
      </w:r>
      <w:r w:rsidRPr="00301E29">
        <w:rPr>
          <w:rFonts w:ascii="Times New Roman" w:hAnsi="Times New Roman" w:cs="Times New Roman"/>
        </w:rPr>
        <w:t>:</w:t>
      </w:r>
    </w:p>
    <w:p w:rsidR="00C5173D" w:rsidRPr="00384C02" w:rsidRDefault="00C5173D" w:rsidP="001114E9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6C73FF">
        <w:rPr>
          <w:rFonts w:ascii="Times New Roman" w:hAnsi="Times New Roman" w:cs="Times New Roman"/>
          <w:i/>
          <w:iCs/>
        </w:rPr>
        <w:t>I</w:t>
      </w:r>
      <w:r w:rsidRPr="00384C02">
        <w:rPr>
          <w:rFonts w:ascii="Times New Roman" w:hAnsi="Times New Roman" w:cs="Times New Roman"/>
          <w:lang w:val="ru-RU"/>
        </w:rPr>
        <w:t xml:space="preserve"> = 2.5 </w:t>
      </w:r>
      <w:r w:rsidRPr="006C73FF">
        <w:rPr>
          <w:rFonts w:ascii="Times New Roman" w:hAnsi="Times New Roman" w:cs="Times New Roman"/>
        </w:rPr>
        <w:t>lgPGA</w:t>
      </w:r>
      <w:r w:rsidRPr="00384C02">
        <w:rPr>
          <w:rFonts w:ascii="Times New Roman" w:hAnsi="Times New Roman" w:cs="Times New Roman"/>
          <w:lang w:val="ru-RU"/>
        </w:rPr>
        <w:t xml:space="preserve"> + 1.25 </w:t>
      </w:r>
      <w:r w:rsidRPr="006C73FF">
        <w:rPr>
          <w:rFonts w:ascii="Times New Roman" w:hAnsi="Times New Roman" w:cs="Times New Roman"/>
        </w:rPr>
        <w:t>lgτ</w:t>
      </w:r>
      <w:r w:rsidRPr="00384C02">
        <w:rPr>
          <w:rFonts w:ascii="Times New Roman" w:hAnsi="Times New Roman" w:cs="Times New Roman"/>
          <w:lang w:val="ru-RU"/>
        </w:rPr>
        <w:t xml:space="preserve"> + 1.05</w:t>
      </w:r>
    </w:p>
    <w:p w:rsidR="00C5173D" w:rsidRPr="00384C02" w:rsidRDefault="00C5173D" w:rsidP="004C4EB9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419477106"/>
      <w:bookmarkStart w:id="20" w:name="_Toc446421760"/>
      <w:r w:rsidRPr="00384C02">
        <w:rPr>
          <w:rFonts w:ascii="Times New Roman" w:hAnsi="Times New Roman" w:cs="Times New Roman"/>
          <w:sz w:val="24"/>
          <w:szCs w:val="24"/>
          <w:lang w:val="ru-RU"/>
        </w:rPr>
        <w:lastRenderedPageBreak/>
        <w:t>8.6 Частотный состав. Форма спектра реакции</w:t>
      </w:r>
      <w:bookmarkEnd w:id="19"/>
      <w:bookmarkEnd w:id="20"/>
    </w:p>
    <w:p w:rsidR="00C5173D" w:rsidRPr="005A5953" w:rsidRDefault="00C5173D" w:rsidP="001114E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84C02">
        <w:rPr>
          <w:rFonts w:ascii="Times New Roman" w:hAnsi="Times New Roman" w:cs="Times New Roman"/>
        </w:rPr>
        <w:t>редняя форма спектра, нормированная по уровню и преобладающему периоду</w:t>
      </w:r>
      <w:r>
        <w:rPr>
          <w:rFonts w:ascii="Times New Roman" w:hAnsi="Times New Roman" w:cs="Times New Roman"/>
        </w:rPr>
        <w:t xml:space="preserve"> (рис. 1)</w:t>
      </w:r>
      <w:r w:rsidRPr="00384C02">
        <w:rPr>
          <w:rFonts w:ascii="Times New Roman" w:hAnsi="Times New Roman" w:cs="Times New Roman"/>
        </w:rPr>
        <w:t>, как величина безразмерная, в инженерном диапазоне практически не зависит от магнитуды, расстояния и категории грунта. Влиянием типа подвижки можно пренебречь. Спектр аппроксимир</w:t>
      </w:r>
      <w:r>
        <w:rPr>
          <w:rFonts w:ascii="Times New Roman" w:hAnsi="Times New Roman" w:cs="Times New Roman"/>
        </w:rPr>
        <w:t>уется</w:t>
      </w:r>
      <w:r w:rsidRPr="00384C02">
        <w:rPr>
          <w:rFonts w:ascii="Times New Roman" w:hAnsi="Times New Roman" w:cs="Times New Roman"/>
        </w:rPr>
        <w:t xml:space="preserve"> отрезками прямых и </w:t>
      </w:r>
      <w:r>
        <w:rPr>
          <w:rFonts w:ascii="Times New Roman" w:hAnsi="Times New Roman" w:cs="Times New Roman"/>
        </w:rPr>
        <w:t xml:space="preserve">является </w:t>
      </w:r>
      <w:r w:rsidRPr="00384C02">
        <w:rPr>
          <w:rFonts w:ascii="Times New Roman" w:hAnsi="Times New Roman" w:cs="Times New Roman"/>
        </w:rPr>
        <w:t xml:space="preserve">симметричным в двойном логарифмическом </w:t>
      </w:r>
      <w:r w:rsidRPr="005A5953">
        <w:rPr>
          <w:rFonts w:ascii="Times New Roman" w:hAnsi="Times New Roman" w:cs="Times New Roman"/>
        </w:rPr>
        <w:t>масштабе. Региональные различия в форме спектра ответа отсутствуют.</w:t>
      </w:r>
    </w:p>
    <w:p w:rsidR="00C5173D" w:rsidRPr="005A5953" w:rsidRDefault="00C5173D" w:rsidP="005A5953">
      <w:pPr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5953">
        <w:rPr>
          <w:rFonts w:ascii="Times New Roman" w:hAnsi="Times New Roman" w:cs="Times New Roman"/>
          <w:sz w:val="22"/>
          <w:szCs w:val="22"/>
          <w:lang w:val="ru-RU"/>
        </w:rPr>
        <w:t>При значении периодов Т = 2.7×Т</w:t>
      </w:r>
      <w:r w:rsidRPr="005A5953">
        <w:rPr>
          <w:rFonts w:ascii="Times New Roman" w:hAnsi="Times New Roman" w:cs="Times New Roman"/>
          <w:sz w:val="22"/>
          <w:szCs w:val="22"/>
          <w:vertAlign w:val="subscript"/>
          <w:lang w:val="ru-RU"/>
        </w:rPr>
        <w:t>0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, на длиннопериодном склоне спектра наблюдается излом, соответствующий среднему значению преобладающего периода скорости колебаний. Для 5% затухания уровни спектральных составляющих пропорциональны </w:t>
      </w:r>
      <w:r w:rsidRPr="005A5953">
        <w:rPr>
          <w:rFonts w:ascii="Times New Roman" w:hAnsi="Times New Roman" w:cs="Times New Roman"/>
          <w:sz w:val="22"/>
          <w:szCs w:val="22"/>
        </w:rPr>
        <w:t>f</w:t>
      </w:r>
      <w:r w:rsidRPr="005A5953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±1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, а логарифмическая ширина спектра равна </w:t>
      </w:r>
      <w:r w:rsidRPr="005A5953">
        <w:rPr>
          <w:rFonts w:ascii="Times New Roman" w:hAnsi="Times New Roman" w:cs="Times New Roman"/>
          <w:sz w:val="22"/>
          <w:szCs w:val="22"/>
        </w:rPr>
        <w:t>S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 = 0.60 ± 0.20. </w:t>
      </w: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  <w:lang w:val="ru-RU"/>
        </w:rPr>
      </w:pPr>
    </w:p>
    <w:p w:rsidR="00C5173D" w:rsidRPr="005A5953" w:rsidRDefault="00245372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0</wp:posOffset>
            </wp:positionV>
            <wp:extent cx="4522470" cy="2469515"/>
            <wp:effectExtent l="0" t="0" r="0" b="698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" r="1543" b="1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246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5173D" w:rsidRPr="005A5953" w:rsidRDefault="00C5173D" w:rsidP="00312EA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5173D" w:rsidRDefault="00C5173D" w:rsidP="004C4EB9">
      <w:pPr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5173D" w:rsidRPr="005A5953" w:rsidRDefault="00C5173D" w:rsidP="004C4EB9">
      <w:pPr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Рис. 1 – Схема параметризации спектра реакции. </w:t>
      </w:r>
      <w:r w:rsidRPr="005A5953">
        <w:rPr>
          <w:rFonts w:ascii="Times New Roman" w:hAnsi="Times New Roman" w:cs="Times New Roman"/>
          <w:sz w:val="22"/>
          <w:szCs w:val="22"/>
        </w:rPr>
        <w:t>S</w:t>
      </w:r>
      <w:r w:rsidRPr="005A5953">
        <w:rPr>
          <w:rFonts w:ascii="Times New Roman" w:hAnsi="Times New Roman" w:cs="Times New Roman"/>
          <w:sz w:val="22"/>
          <w:szCs w:val="22"/>
          <w:vertAlign w:val="subscript"/>
          <w:lang w:val="ru-RU"/>
        </w:rPr>
        <w:t xml:space="preserve">1 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– высокочастотная часть спектра; </w:t>
      </w:r>
      <w:r w:rsidRPr="005A5953">
        <w:rPr>
          <w:rFonts w:ascii="Times New Roman" w:hAnsi="Times New Roman" w:cs="Times New Roman"/>
          <w:sz w:val="22"/>
          <w:szCs w:val="22"/>
        </w:rPr>
        <w:t>S</w:t>
      </w:r>
      <w:r w:rsidRPr="005A5953">
        <w:rPr>
          <w:rFonts w:ascii="Times New Roman" w:hAnsi="Times New Roman" w:cs="Times New Roman"/>
          <w:sz w:val="22"/>
          <w:szCs w:val="22"/>
          <w:vertAlign w:val="subscript"/>
          <w:lang w:val="ru-RU"/>
        </w:rPr>
        <w:t xml:space="preserve">2 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– низкочастотная часть спектра; </w:t>
      </w:r>
      <w:r w:rsidRPr="005A5953">
        <w:rPr>
          <w:rFonts w:ascii="Times New Roman" w:hAnsi="Times New Roman" w:cs="Times New Roman"/>
          <w:sz w:val="22"/>
          <w:szCs w:val="22"/>
        </w:rPr>
        <w:t>S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 = </w:t>
      </w:r>
      <w:r w:rsidRPr="005A5953">
        <w:rPr>
          <w:rFonts w:ascii="Times New Roman" w:hAnsi="Times New Roman" w:cs="Times New Roman"/>
          <w:sz w:val="22"/>
          <w:szCs w:val="22"/>
        </w:rPr>
        <w:t>S</w:t>
      </w:r>
      <w:r w:rsidRPr="005A5953">
        <w:rPr>
          <w:rFonts w:ascii="Times New Roman" w:hAnsi="Times New Roman" w:cs="Times New Roman"/>
          <w:sz w:val="22"/>
          <w:szCs w:val="22"/>
          <w:vertAlign w:val="subscript"/>
          <w:lang w:val="ru-RU"/>
        </w:rPr>
        <w:t>1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 + </w:t>
      </w:r>
      <w:r w:rsidRPr="005A5953">
        <w:rPr>
          <w:rFonts w:ascii="Times New Roman" w:hAnsi="Times New Roman" w:cs="Times New Roman"/>
          <w:sz w:val="22"/>
          <w:szCs w:val="22"/>
        </w:rPr>
        <w:t>S</w:t>
      </w:r>
      <w:r w:rsidRPr="005A5953">
        <w:rPr>
          <w:rFonts w:ascii="Times New Roman" w:hAnsi="Times New Roman" w:cs="Times New Roman"/>
          <w:sz w:val="22"/>
          <w:szCs w:val="22"/>
          <w:vertAlign w:val="subscript"/>
          <w:lang w:val="ru-RU"/>
        </w:rPr>
        <w:t xml:space="preserve">2 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– логарифмическая ширина спектра; </w:t>
      </w:r>
      <w:r w:rsidRPr="005A5953">
        <w:rPr>
          <w:rFonts w:ascii="Times New Roman" w:hAnsi="Times New Roman" w:cs="Times New Roman"/>
          <w:sz w:val="22"/>
          <w:szCs w:val="22"/>
        </w:rPr>
        <w:t>f</w:t>
      </w:r>
      <w:r w:rsidRPr="005A5953">
        <w:rPr>
          <w:rFonts w:ascii="Times New Roman" w:hAnsi="Times New Roman" w:cs="Times New Roman"/>
          <w:sz w:val="22"/>
          <w:szCs w:val="22"/>
          <w:vertAlign w:val="subscript"/>
          <w:lang w:val="ru-RU"/>
        </w:rPr>
        <w:t xml:space="preserve">0 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– преобладающая частота колебаний; </w:t>
      </w:r>
      <w:r w:rsidRPr="005A5953">
        <w:rPr>
          <w:rFonts w:ascii="Times New Roman" w:hAnsi="Times New Roman" w:cs="Times New Roman"/>
          <w:sz w:val="22"/>
          <w:szCs w:val="22"/>
        </w:rPr>
        <w:t>PGA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 – пиковое ускорение грунта; </w:t>
      </w:r>
      <w:r w:rsidRPr="005A5953">
        <w:rPr>
          <w:rFonts w:ascii="Times New Roman" w:hAnsi="Times New Roman" w:cs="Times New Roman"/>
          <w:sz w:val="22"/>
          <w:szCs w:val="22"/>
        </w:rPr>
        <w:t>PSA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 – спектральная амплитуда; </w:t>
      </w:r>
      <w:r w:rsidRPr="005A5953">
        <w:rPr>
          <w:rFonts w:ascii="Times New Roman" w:hAnsi="Times New Roman" w:cs="Times New Roman"/>
          <w:sz w:val="22"/>
          <w:szCs w:val="22"/>
        </w:rPr>
        <w:t>β</w:t>
      </w:r>
      <w:r w:rsidRPr="005A5953">
        <w:rPr>
          <w:rFonts w:ascii="Times New Roman" w:hAnsi="Times New Roman" w:cs="Times New Roman"/>
          <w:sz w:val="22"/>
          <w:szCs w:val="22"/>
          <w:lang w:val="ru-RU"/>
        </w:rPr>
        <w:t xml:space="preserve"> – коэффициент динамического усиления.</w:t>
      </w:r>
    </w:p>
    <w:p w:rsidR="00C5173D" w:rsidRPr="005A5953" w:rsidRDefault="00C5173D" w:rsidP="002E13B9">
      <w:pPr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5173D" w:rsidRPr="00005931" w:rsidRDefault="00C5173D" w:rsidP="002E13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5A5953">
        <w:rPr>
          <w:rFonts w:ascii="Times New Roman" w:hAnsi="Times New Roman" w:cs="Times New Roman"/>
        </w:rPr>
        <w:t xml:space="preserve">Для перехода от средней формы спектра к реальному спектру надо оценить ожидаемый преобладающий период </w:t>
      </w:r>
      <w:r>
        <w:rPr>
          <w:rFonts w:ascii="Times New Roman" w:hAnsi="Times New Roman" w:cs="Times New Roman"/>
          <w:lang w:val="en-US"/>
        </w:rPr>
        <w:t>T</w:t>
      </w:r>
      <w:r w:rsidRPr="005A5953">
        <w:rPr>
          <w:rFonts w:ascii="Times New Roman" w:hAnsi="Times New Roman" w:cs="Times New Roman"/>
        </w:rPr>
        <w:t xml:space="preserve"> и уровень спектра </w:t>
      </w:r>
      <w:r>
        <w:rPr>
          <w:rFonts w:ascii="Times New Roman" w:hAnsi="Times New Roman" w:cs="Times New Roman"/>
          <w:lang w:val="en-US"/>
        </w:rPr>
        <w:t>PSA</w:t>
      </w:r>
      <w:r w:rsidRPr="005A5953">
        <w:rPr>
          <w:rFonts w:ascii="Times New Roman" w:hAnsi="Times New Roman" w:cs="Times New Roman"/>
        </w:rPr>
        <w:t xml:space="preserve">. </w:t>
      </w:r>
    </w:p>
    <w:p w:rsidR="00C5173D" w:rsidRPr="005A5953" w:rsidRDefault="00C5173D" w:rsidP="002E13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5A5953">
        <w:rPr>
          <w:rFonts w:ascii="Times New Roman" w:hAnsi="Times New Roman" w:cs="Times New Roman"/>
        </w:rPr>
        <w:t>Форму спектра можно изменять в соответствии с заданным уровнем доверия. Рекомендуется вместо ожидаемого значения преобладающего периода задавать «сигмовый» доверительный интервал периодов.</w:t>
      </w:r>
    </w:p>
    <w:p w:rsidR="00C5173D" w:rsidRPr="005A5953" w:rsidRDefault="00C5173D" w:rsidP="002E13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5A5953">
        <w:rPr>
          <w:rFonts w:ascii="Times New Roman" w:hAnsi="Times New Roman" w:cs="Times New Roman"/>
        </w:rPr>
        <w:t xml:space="preserve">В среднем длиннопериодный склон спектра после преобладающего периода скорости колебаний пропорционален </w:t>
      </w:r>
      <w:r w:rsidR="00536603" w:rsidRPr="008D6295">
        <w:rPr>
          <w:rFonts w:ascii="Times New Roman" w:hAnsi="Times New Roman" w:cs="Times New Roman"/>
        </w:rPr>
        <w:fldChar w:fldCharType="begin"/>
      </w:r>
      <w:r w:rsidRPr="008D6295">
        <w:rPr>
          <w:rFonts w:ascii="Times New Roman" w:hAnsi="Times New Roman" w:cs="Times New Roman"/>
        </w:rPr>
        <w:instrText xml:space="preserve"> QUOTE </w:instrText>
      </w:r>
      <w:r w:rsidR="00245372">
        <w:rPr>
          <w:noProof/>
        </w:rPr>
        <w:drawing>
          <wp:inline distT="0" distB="0" distL="0" distR="0">
            <wp:extent cx="228600" cy="1651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603" w:rsidRPr="008D6295">
        <w:rPr>
          <w:rFonts w:ascii="Times New Roman" w:hAnsi="Times New Roman" w:cs="Times New Roman"/>
        </w:rPr>
        <w:fldChar w:fldCharType="separate"/>
      </w:r>
      <w:r w:rsidR="00245372">
        <w:rPr>
          <w:noProof/>
        </w:rPr>
        <w:drawing>
          <wp:inline distT="0" distB="0" distL="0" distR="0">
            <wp:extent cx="228600" cy="1651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603" w:rsidRPr="008D6295">
        <w:rPr>
          <w:rFonts w:ascii="Times New Roman" w:hAnsi="Times New Roman" w:cs="Times New Roman"/>
        </w:rPr>
        <w:fldChar w:fldCharType="end"/>
      </w:r>
      <w:r w:rsidRPr="005A5953">
        <w:rPr>
          <w:rFonts w:ascii="Times New Roman" w:hAnsi="Times New Roman" w:cs="Times New Roman"/>
        </w:rPr>
        <w:t xml:space="preserve">. Склоны среднего спектра вполне определяются величиной логарифмической ширины спектра S. </w:t>
      </w:r>
    </w:p>
    <w:p w:rsidR="00C5173D" w:rsidRPr="005A5953" w:rsidRDefault="00C5173D" w:rsidP="004C4EB9">
      <w:pPr>
        <w:pStyle w:val="1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bookmarkStart w:id="21" w:name="_Toc446421761"/>
      <w:r w:rsidRPr="005A5953">
        <w:rPr>
          <w:rFonts w:ascii="Times New Roman" w:hAnsi="Times New Roman" w:cs="Times New Roman"/>
          <w:sz w:val="22"/>
          <w:szCs w:val="22"/>
          <w:lang w:val="ru-RU"/>
        </w:rPr>
        <w:t>8.7 Коэффициент динамического усиления</w:t>
      </w:r>
      <w:bookmarkEnd w:id="21"/>
    </w:p>
    <w:p w:rsidR="00C5173D" w:rsidRPr="005A5953" w:rsidRDefault="00C5173D" w:rsidP="004C4E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5A5953">
        <w:rPr>
          <w:rFonts w:ascii="Times New Roman" w:hAnsi="Times New Roman" w:cs="Times New Roman"/>
        </w:rPr>
        <w:t xml:space="preserve">Среднее значение β на более интенсивной горизонтальной компоненте равно β= 3.6. </w:t>
      </w:r>
    </w:p>
    <w:p w:rsidR="00C5173D" w:rsidRPr="005A5953" w:rsidRDefault="00C5173D" w:rsidP="004C4EB9">
      <w:pPr>
        <w:pStyle w:val="1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bookmarkStart w:id="22" w:name="_Toc419477108"/>
      <w:bookmarkStart w:id="23" w:name="_Toc446421762"/>
      <w:r w:rsidRPr="005A5953">
        <w:rPr>
          <w:rFonts w:ascii="Times New Roman" w:hAnsi="Times New Roman" w:cs="Times New Roman"/>
          <w:sz w:val="22"/>
          <w:szCs w:val="22"/>
          <w:lang w:val="ru-RU"/>
        </w:rPr>
        <w:t>8.8 Резонансное усиление грунтов</w:t>
      </w:r>
      <w:bookmarkEnd w:id="22"/>
      <w:bookmarkEnd w:id="23"/>
    </w:p>
    <w:p w:rsidR="00C5173D" w:rsidRDefault="00C5173D" w:rsidP="002E13B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5A5953">
        <w:rPr>
          <w:rFonts w:ascii="Times New Roman" w:hAnsi="Times New Roman" w:cs="Times New Roman"/>
        </w:rPr>
        <w:t xml:space="preserve">аксимальное резонансное усиление грунта относительно среднего при 5% демпфировании не превышает 1.6 (отклонение от среднего в три “сигмы”). Полосе пропускания </w:t>
      </w:r>
      <w:r>
        <w:rPr>
          <w:rFonts w:ascii="Times New Roman" w:hAnsi="Times New Roman" w:cs="Times New Roman"/>
        </w:rPr>
        <w:t>(</w:t>
      </w:r>
      <w:r w:rsidRPr="005A5953">
        <w:rPr>
          <w:rFonts w:ascii="Times New Roman" w:hAnsi="Times New Roman" w:cs="Times New Roman"/>
        </w:rPr>
        <w:t>в одну октаву</w:t>
      </w:r>
      <w:r>
        <w:rPr>
          <w:rFonts w:ascii="Times New Roman" w:hAnsi="Times New Roman" w:cs="Times New Roman"/>
        </w:rPr>
        <w:t>)</w:t>
      </w:r>
      <w:r w:rsidRPr="005A5953">
        <w:rPr>
          <w:rFonts w:ascii="Times New Roman" w:hAnsi="Times New Roman" w:cs="Times New Roman"/>
        </w:rPr>
        <w:t xml:space="preserve"> на уровне 0.7соответствует резонансное усиление около 1.5. </w:t>
      </w:r>
    </w:p>
    <w:p w:rsidR="00C5173D" w:rsidRPr="005A5953" w:rsidRDefault="00C5173D" w:rsidP="002E13B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r w:rsidRPr="005A5953">
        <w:rPr>
          <w:rFonts w:ascii="Times New Roman" w:hAnsi="Times New Roman" w:cs="Times New Roman"/>
        </w:rPr>
        <w:t xml:space="preserve">екремент затухания колебаний, в том числе и сейсмических, при высоком уровне колебаний пропорционален уровню этих колебаний. У крайне низкодобротной среды острых резонансных явлений быть не может. </w:t>
      </w:r>
      <w:bookmarkStart w:id="24" w:name="_Toc419477109"/>
    </w:p>
    <w:p w:rsidR="00C5173D" w:rsidRPr="001A32BF" w:rsidRDefault="00C5173D" w:rsidP="004C4EB9">
      <w:pPr>
        <w:pStyle w:val="1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bookmarkStart w:id="25" w:name="_Toc446421763"/>
      <w:r w:rsidRPr="001A32BF">
        <w:rPr>
          <w:rFonts w:ascii="Times New Roman" w:hAnsi="Times New Roman" w:cs="Times New Roman"/>
          <w:sz w:val="22"/>
          <w:szCs w:val="22"/>
          <w:lang w:val="ru-RU"/>
        </w:rPr>
        <w:t>8.9 Построение локального спектра</w:t>
      </w:r>
      <w:bookmarkEnd w:id="24"/>
      <w:bookmarkEnd w:id="25"/>
    </w:p>
    <w:p w:rsidR="00C5173D" w:rsidRDefault="00C5173D" w:rsidP="004C4E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A32BF">
        <w:rPr>
          <w:rFonts w:ascii="Times New Roman" w:hAnsi="Times New Roman" w:cs="Times New Roman"/>
        </w:rPr>
        <w:t xml:space="preserve">Локальный спектр должен соответствовать характеристикам очага ожидаемого землетрясения и грунтовым условиям площадки. </w:t>
      </w:r>
    </w:p>
    <w:p w:rsidR="00C5173D" w:rsidRDefault="00C5173D" w:rsidP="004C4E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A32BF">
        <w:rPr>
          <w:rFonts w:ascii="Times New Roman" w:hAnsi="Times New Roman" w:cs="Times New Roman"/>
        </w:rPr>
        <w:t>Построение нормированного по амплитуде локального спектра начинается с выбора коэффициента динамического усиления β</w:t>
      </w:r>
      <w:r w:rsidRPr="001A32BF">
        <w:rPr>
          <w:rFonts w:ascii="Times New Roman" w:hAnsi="Times New Roman" w:cs="Times New Roman"/>
          <w:i/>
          <w:iCs/>
        </w:rPr>
        <w:t>.</w:t>
      </w:r>
      <w:r w:rsidRPr="001A32BF">
        <w:rPr>
          <w:rFonts w:ascii="Times New Roman" w:hAnsi="Times New Roman" w:cs="Times New Roman"/>
        </w:rPr>
        <w:t xml:space="preserve"> Если желательно получение синтетической акселерограммы с параметрами, близкими к реальным для демпфирования 5%, то </w:t>
      </w:r>
      <w:r>
        <w:rPr>
          <w:rFonts w:ascii="Times New Roman" w:hAnsi="Times New Roman" w:cs="Times New Roman"/>
        </w:rPr>
        <w:t xml:space="preserve">следует принять </w:t>
      </w:r>
      <w:r w:rsidRPr="001A32BF">
        <w:rPr>
          <w:rFonts w:ascii="Times New Roman" w:hAnsi="Times New Roman" w:cs="Times New Roman"/>
        </w:rPr>
        <w:t xml:space="preserve">β = 3.6. </w:t>
      </w:r>
    </w:p>
    <w:p w:rsidR="00C5173D" w:rsidRDefault="00C5173D" w:rsidP="004C4E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A32BF">
        <w:rPr>
          <w:rFonts w:ascii="Times New Roman" w:hAnsi="Times New Roman" w:cs="Times New Roman"/>
        </w:rPr>
        <w:t>Значение «бета» откладывается вдоль оси уровня на ожидаемом преобладающем периоде T</w:t>
      </w:r>
      <w:r w:rsidRPr="001A32BF">
        <w:rPr>
          <w:rFonts w:ascii="Times New Roman" w:hAnsi="Times New Roman" w:cs="Times New Roman"/>
          <w:vertAlign w:val="subscript"/>
        </w:rPr>
        <w:t>0</w:t>
      </w:r>
      <w:r w:rsidRPr="001A32BF">
        <w:rPr>
          <w:rFonts w:ascii="Times New Roman" w:hAnsi="Times New Roman" w:cs="Times New Roman"/>
        </w:rPr>
        <w:t>.</w:t>
      </w:r>
    </w:p>
    <w:p w:rsidR="00C5173D" w:rsidRDefault="00C5173D" w:rsidP="004C4E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A32BF">
        <w:rPr>
          <w:rFonts w:ascii="Times New Roman" w:hAnsi="Times New Roman" w:cs="Times New Roman"/>
        </w:rPr>
        <w:t xml:space="preserve">Поскольку оценка преобладающего периода содержит случайную составляющую, </w:t>
      </w:r>
      <w:r>
        <w:rPr>
          <w:rFonts w:ascii="Times New Roman" w:hAnsi="Times New Roman" w:cs="Times New Roman"/>
        </w:rPr>
        <w:t>следует принять</w:t>
      </w:r>
      <w:r w:rsidRPr="001A32BF">
        <w:rPr>
          <w:rFonts w:ascii="Times New Roman" w:hAnsi="Times New Roman" w:cs="Times New Roman"/>
        </w:rPr>
        <w:t>, что максимум PGA с заданным уровнем доверия попадет в интервал T</w:t>
      </w:r>
      <w:r w:rsidRPr="001A32BF">
        <w:rPr>
          <w:rFonts w:ascii="Times New Roman" w:hAnsi="Times New Roman" w:cs="Times New Roman"/>
          <w:vertAlign w:val="subscript"/>
        </w:rPr>
        <w:t>0</w:t>
      </w:r>
      <w:r w:rsidRPr="001A32BF">
        <w:rPr>
          <w:rFonts w:ascii="Times New Roman" w:hAnsi="Times New Roman" w:cs="Times New Roman"/>
        </w:rPr>
        <w:t xml:space="preserve"> ± nσ, где n – количество стандартных отклонений, а σ– стандартное отклонение (например, T</w:t>
      </w:r>
      <w:r w:rsidRPr="001A32BF">
        <w:rPr>
          <w:rFonts w:ascii="Times New Roman" w:hAnsi="Times New Roman" w:cs="Times New Roman"/>
          <w:vertAlign w:val="subscript"/>
        </w:rPr>
        <w:t>0</w:t>
      </w:r>
      <w:r w:rsidRPr="001A32BF">
        <w:rPr>
          <w:rFonts w:ascii="Times New Roman" w:hAnsi="Times New Roman" w:cs="Times New Roman"/>
        </w:rPr>
        <w:t xml:space="preserve"> с вероятностью 67% попадает в интервал lgT</w:t>
      </w:r>
      <w:r w:rsidRPr="001A32BF">
        <w:rPr>
          <w:rFonts w:ascii="Times New Roman" w:hAnsi="Times New Roman" w:cs="Times New Roman"/>
          <w:vertAlign w:val="subscript"/>
        </w:rPr>
        <w:t>0</w:t>
      </w:r>
      <w:r w:rsidRPr="001A32BF">
        <w:rPr>
          <w:rFonts w:ascii="Times New Roman" w:hAnsi="Times New Roman" w:cs="Times New Roman"/>
        </w:rPr>
        <w:t xml:space="preserve"> ± 0.2 если используются среднемировые зависимости и интервал lgT</w:t>
      </w:r>
      <w:r w:rsidRPr="001A32BF">
        <w:rPr>
          <w:rFonts w:ascii="Times New Roman" w:hAnsi="Times New Roman" w:cs="Times New Roman"/>
          <w:vertAlign w:val="subscript"/>
        </w:rPr>
        <w:t>0</w:t>
      </w:r>
      <w:r w:rsidRPr="001A32BF">
        <w:rPr>
          <w:rFonts w:ascii="Times New Roman" w:hAnsi="Times New Roman" w:cs="Times New Roman"/>
        </w:rPr>
        <w:t xml:space="preserve">± 0.12, если используются записи местных землетрясений). </w:t>
      </w:r>
    </w:p>
    <w:p w:rsidR="00C5173D" w:rsidRPr="001A32BF" w:rsidRDefault="00C5173D" w:rsidP="004C4E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A32BF">
        <w:rPr>
          <w:rFonts w:ascii="Times New Roman" w:hAnsi="Times New Roman" w:cs="Times New Roman"/>
        </w:rPr>
        <w:t xml:space="preserve">От концов этого интервала задаются склоны спектра, которые определяются величиной </w:t>
      </w:r>
      <w:r>
        <w:rPr>
          <w:rFonts w:ascii="Times New Roman" w:hAnsi="Times New Roman" w:cs="Times New Roman"/>
        </w:rPr>
        <w:br/>
      </w:r>
      <w:r w:rsidRPr="001A32BF">
        <w:rPr>
          <w:rFonts w:ascii="Times New Roman" w:hAnsi="Times New Roman" w:cs="Times New Roman"/>
        </w:rPr>
        <w:t xml:space="preserve">S +nσ. </w:t>
      </w:r>
    </w:p>
    <w:p w:rsidR="00C5173D" w:rsidRPr="001A32BF" w:rsidRDefault="00C5173D" w:rsidP="002E13B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1A32BF">
        <w:rPr>
          <w:rFonts w:ascii="Times New Roman" w:hAnsi="Times New Roman" w:cs="Times New Roman"/>
        </w:rPr>
        <w:t xml:space="preserve">а локальный спектр </w:t>
      </w:r>
      <w:r>
        <w:rPr>
          <w:rFonts w:ascii="Times New Roman" w:hAnsi="Times New Roman" w:cs="Times New Roman"/>
        </w:rPr>
        <w:t xml:space="preserve">следует наложить </w:t>
      </w:r>
      <w:r w:rsidRPr="001A32BF">
        <w:rPr>
          <w:rFonts w:ascii="Times New Roman" w:hAnsi="Times New Roman" w:cs="Times New Roman"/>
        </w:rPr>
        <w:t>резонансн</w:t>
      </w:r>
      <w:r>
        <w:rPr>
          <w:rFonts w:ascii="Times New Roman" w:hAnsi="Times New Roman" w:cs="Times New Roman"/>
        </w:rPr>
        <w:t>ую</w:t>
      </w:r>
      <w:r w:rsidRPr="001A32BF">
        <w:rPr>
          <w:rFonts w:ascii="Times New Roman" w:hAnsi="Times New Roman" w:cs="Times New Roman"/>
        </w:rPr>
        <w:t xml:space="preserve"> характеристик</w:t>
      </w:r>
      <w:r>
        <w:rPr>
          <w:rFonts w:ascii="Times New Roman" w:hAnsi="Times New Roman" w:cs="Times New Roman"/>
        </w:rPr>
        <w:t>у</w:t>
      </w:r>
      <w:r w:rsidRPr="001A32BF">
        <w:rPr>
          <w:rFonts w:ascii="Times New Roman" w:hAnsi="Times New Roman" w:cs="Times New Roman"/>
        </w:rPr>
        <w:t xml:space="preserve"> грунтов, оцениваем</w:t>
      </w:r>
      <w:r>
        <w:rPr>
          <w:rFonts w:ascii="Times New Roman" w:hAnsi="Times New Roman" w:cs="Times New Roman"/>
        </w:rPr>
        <w:t xml:space="preserve">уюпо </w:t>
      </w:r>
      <w:r w:rsidRPr="001A32BF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>ам</w:t>
      </w:r>
      <w:r w:rsidRPr="001A32BF">
        <w:rPr>
          <w:rFonts w:ascii="Times New Roman" w:hAnsi="Times New Roman" w:cs="Times New Roman"/>
        </w:rPr>
        <w:t xml:space="preserve"> СМР</w:t>
      </w:r>
      <w:r>
        <w:rPr>
          <w:rFonts w:ascii="Times New Roman" w:hAnsi="Times New Roman" w:cs="Times New Roman"/>
        </w:rPr>
        <w:t xml:space="preserve"> (в случае проведения таких работ на исследуемой территории)</w:t>
      </w:r>
      <w:r w:rsidRPr="001A32BF">
        <w:rPr>
          <w:rFonts w:ascii="Times New Roman" w:hAnsi="Times New Roman" w:cs="Times New Roman"/>
        </w:rPr>
        <w:t>.</w:t>
      </w:r>
    </w:p>
    <w:p w:rsidR="00C5173D" w:rsidRPr="001A32BF" w:rsidRDefault="00C5173D" w:rsidP="004C4EB9">
      <w:pPr>
        <w:pStyle w:val="1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bookmarkStart w:id="26" w:name="_Toc419477110"/>
      <w:bookmarkStart w:id="27" w:name="_Toc446421764"/>
      <w:r w:rsidRPr="001A32BF">
        <w:rPr>
          <w:rFonts w:ascii="Times New Roman" w:hAnsi="Times New Roman" w:cs="Times New Roman"/>
          <w:sz w:val="22"/>
          <w:szCs w:val="22"/>
          <w:lang w:val="ru-RU"/>
        </w:rPr>
        <w:t>8.10 Построение синтетической</w:t>
      </w:r>
      <w:r w:rsidR="00D972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A32BF">
        <w:rPr>
          <w:rFonts w:ascii="Times New Roman" w:hAnsi="Times New Roman" w:cs="Times New Roman"/>
          <w:sz w:val="22"/>
          <w:szCs w:val="22"/>
          <w:lang w:val="ru-RU"/>
        </w:rPr>
        <w:t>акселерограммы</w:t>
      </w:r>
      <w:bookmarkEnd w:id="26"/>
      <w:bookmarkEnd w:id="27"/>
    </w:p>
    <w:p w:rsidR="00C5173D" w:rsidRDefault="00C5173D" w:rsidP="002E13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A32BF">
        <w:rPr>
          <w:rFonts w:ascii="Times New Roman" w:hAnsi="Times New Roman" w:cs="Times New Roman"/>
        </w:rPr>
        <w:t xml:space="preserve">По полученному локальному спектру и ожидаемой продолжительности колебаний с помощью компьютерной программы строится синтетическаяакселерограмма. </w:t>
      </w:r>
    </w:p>
    <w:p w:rsidR="00C5173D" w:rsidRPr="001A32BF" w:rsidRDefault="00C5173D" w:rsidP="002E13B9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верификации синтетической акселерогрпаммы и</w:t>
      </w:r>
      <w:r w:rsidRPr="001A32BF">
        <w:rPr>
          <w:rFonts w:ascii="Times New Roman" w:hAnsi="Times New Roman" w:cs="Times New Roman"/>
        </w:rPr>
        <w:t xml:space="preserve">спользуются </w:t>
      </w:r>
      <w:r>
        <w:rPr>
          <w:rFonts w:ascii="Times New Roman" w:hAnsi="Times New Roman" w:cs="Times New Roman"/>
        </w:rPr>
        <w:t xml:space="preserve">следующие </w:t>
      </w:r>
      <w:r w:rsidRPr="001A32BF">
        <w:rPr>
          <w:rFonts w:ascii="Times New Roman" w:hAnsi="Times New Roman" w:cs="Times New Roman"/>
        </w:rPr>
        <w:t>критерии качества:</w:t>
      </w:r>
    </w:p>
    <w:p w:rsidR="00C5173D" w:rsidRPr="001A32BF" w:rsidRDefault="00C5173D" w:rsidP="002E13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A32BF">
        <w:rPr>
          <w:rStyle w:val="hps"/>
          <w:rFonts w:ascii="Times New Roman" w:hAnsi="Times New Roman" w:cs="Times New Roman"/>
        </w:rPr>
        <w:t>1) пиковые ускорения соответствуют ускорению на нулевом периоде колебаний;</w:t>
      </w:r>
    </w:p>
    <w:p w:rsidR="00C5173D" w:rsidRPr="001A32BF" w:rsidRDefault="00C5173D" w:rsidP="002E13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A32BF">
        <w:rPr>
          <w:rFonts w:ascii="Times New Roman" w:hAnsi="Times New Roman" w:cs="Times New Roman"/>
        </w:rPr>
        <w:t>2) корреляция компонент не должна превышать значения k = 0.3;</w:t>
      </w:r>
    </w:p>
    <w:p w:rsidR="00C5173D" w:rsidRPr="00A67084" w:rsidRDefault="00C5173D" w:rsidP="002E13B9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A32BF">
        <w:rPr>
          <w:rFonts w:ascii="Times New Roman" w:hAnsi="Times New Roman" w:cs="Times New Roman"/>
        </w:rPr>
        <w:t>3) спектр синтетической акселерограммы не должен отклоняться от целевого (локального) спектра более, чем на 10%.</w:t>
      </w:r>
    </w:p>
    <w:p w:rsidR="00C5173D" w:rsidRPr="00D97297" w:rsidRDefault="00C5173D" w:rsidP="00D97297">
      <w:pPr>
        <w:pStyle w:val="1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446421765"/>
      <w:r w:rsidRPr="00D97297">
        <w:rPr>
          <w:rFonts w:ascii="Times New Roman" w:hAnsi="Times New Roman" w:cs="Times New Roman"/>
          <w:sz w:val="24"/>
          <w:szCs w:val="24"/>
          <w:lang w:val="ru-RU"/>
        </w:rPr>
        <w:t>9. Построение карт ДСР для площадных объектов</w:t>
      </w:r>
      <w:bookmarkEnd w:id="28"/>
    </w:p>
    <w:p w:rsidR="00C5173D" w:rsidRPr="00AA5383" w:rsidRDefault="00C5173D" w:rsidP="00544AF2">
      <w:pPr>
        <w:ind w:firstLine="340"/>
        <w:jc w:val="both"/>
        <w:rPr>
          <w:rFonts w:ascii="Times New Roman" w:hAnsi="Times New Roman" w:cs="Times New Roman"/>
          <w:lang w:val="ru-RU"/>
        </w:rPr>
      </w:pPr>
      <w:r w:rsidRPr="00AA5383">
        <w:rPr>
          <w:rFonts w:ascii="Times New Roman" w:hAnsi="Times New Roman" w:cs="Times New Roman"/>
          <w:lang w:val="ru-RU"/>
        </w:rPr>
        <w:t>Состав работ включает установление параметров уравнения макросейсмического поля (в большинстве случаев уже известного по литературным источникам) и на его основе по схемам сейсмической активности и зон ВОЗ с учетом наклона графика повторяемости проведении расчетов повторяемости сейсмических сотрясений различной интенсивности на территории, где оценивается сейсмическая опасность. Итогом этих работ является картирование исходного сейсмического балла в рамках карты сейсмической опасности с вероятностями возможного превышения в течение 50 лет 10%, 5% и 1%.</w:t>
      </w:r>
    </w:p>
    <w:p w:rsidR="00C5173D" w:rsidRPr="00AA5383" w:rsidRDefault="00C5173D" w:rsidP="00544AF2">
      <w:pPr>
        <w:pStyle w:val="a7"/>
        <w:ind w:left="0" w:firstLine="482"/>
        <w:jc w:val="both"/>
        <w:rPr>
          <w:rFonts w:ascii="Times New Roman" w:hAnsi="Times New Roman" w:cs="Times New Roman"/>
          <w:lang w:val="ru-RU"/>
        </w:rPr>
      </w:pPr>
      <w:r w:rsidRPr="00AA5383">
        <w:rPr>
          <w:rFonts w:ascii="Times New Roman" w:hAnsi="Times New Roman" w:cs="Times New Roman"/>
          <w:lang w:val="ru-RU"/>
        </w:rPr>
        <w:t>Первичными материалами для оценки сейсмической сотрясаемости, то есть исходной балльности и ее повторяемости [Сейсмическая сотрясаемость…, 1979] служат:</w:t>
      </w:r>
    </w:p>
    <w:p w:rsidR="00C5173D" w:rsidRPr="00AA5383" w:rsidRDefault="00C5173D" w:rsidP="00544AF2">
      <w:pPr>
        <w:pStyle w:val="a7"/>
        <w:ind w:left="0" w:firstLine="482"/>
        <w:jc w:val="both"/>
        <w:rPr>
          <w:rFonts w:ascii="Times New Roman" w:hAnsi="Times New Roman" w:cs="Times New Roman"/>
          <w:lang w:val="ru-RU"/>
        </w:rPr>
      </w:pPr>
      <w:r w:rsidRPr="00AA5383">
        <w:rPr>
          <w:rFonts w:ascii="Times New Roman" w:hAnsi="Times New Roman" w:cs="Times New Roman"/>
          <w:lang w:val="ru-RU"/>
        </w:rPr>
        <w:lastRenderedPageBreak/>
        <w:t xml:space="preserve">Матрица </w:t>
      </w:r>
      <w:r w:rsidRPr="00AA5383">
        <w:rPr>
          <w:rFonts w:ascii="Times New Roman" w:hAnsi="Times New Roman" w:cs="Times New Roman"/>
        </w:rPr>
        <w:t>M</w:t>
      </w:r>
      <w:r w:rsidRPr="00AA5383">
        <w:rPr>
          <w:rFonts w:ascii="Times New Roman" w:hAnsi="Times New Roman" w:cs="Times New Roman"/>
          <w:vertAlign w:val="subscript"/>
        </w:rPr>
        <w:t>max</w:t>
      </w:r>
      <w:r w:rsidRPr="00AA5383">
        <w:rPr>
          <w:rFonts w:ascii="Times New Roman" w:hAnsi="Times New Roman" w:cs="Times New Roman"/>
          <w:lang w:val="ru-RU"/>
        </w:rPr>
        <w:t>, являющаяся формализованным цифровым аналогом схемы зон ВОЗ.</w:t>
      </w:r>
    </w:p>
    <w:p w:rsidR="00C5173D" w:rsidRPr="00AA5383" w:rsidRDefault="00C5173D" w:rsidP="00AA5383">
      <w:pPr>
        <w:ind w:firstLine="227"/>
        <w:jc w:val="both"/>
        <w:rPr>
          <w:rFonts w:ascii="Times New Roman" w:hAnsi="Times New Roman" w:cs="Times New Roman"/>
          <w:lang w:val="ru-RU"/>
        </w:rPr>
      </w:pPr>
      <w:r w:rsidRPr="00AA5383">
        <w:rPr>
          <w:rFonts w:ascii="Times New Roman" w:hAnsi="Times New Roman" w:cs="Times New Roman"/>
          <w:lang w:val="ru-RU"/>
        </w:rPr>
        <w:t xml:space="preserve">Матрицы сейсмической активности </w:t>
      </w:r>
      <w:r w:rsidRPr="00AA5383">
        <w:rPr>
          <w:rFonts w:ascii="Times New Roman" w:hAnsi="Times New Roman" w:cs="Times New Roman"/>
        </w:rPr>
        <w:t>A</w:t>
      </w:r>
      <w:r w:rsidRPr="00AA5383">
        <w:rPr>
          <w:rFonts w:ascii="Times New Roman" w:hAnsi="Times New Roman" w:cs="Times New Roman"/>
          <w:vertAlign w:val="subscript"/>
          <w:lang w:val="ru-RU"/>
        </w:rPr>
        <w:t xml:space="preserve">3.3 </w:t>
      </w:r>
      <w:r w:rsidRPr="00AA5383">
        <w:rPr>
          <w:rFonts w:ascii="Times New Roman" w:hAnsi="Times New Roman" w:cs="Times New Roman"/>
          <w:lang w:val="ru-RU"/>
        </w:rPr>
        <w:t xml:space="preserve">, которая позволяет для каждой зоны ВОЗ  определить  присущую  ей  повторяемость землетрясений различных магнитуд </w:t>
      </w:r>
      <w:r w:rsidRPr="00AA5383">
        <w:rPr>
          <w:rFonts w:ascii="Times New Roman" w:hAnsi="Times New Roman" w:cs="Times New Roman"/>
        </w:rPr>
        <w:t>M</w:t>
      </w:r>
      <w:r w:rsidRPr="00AA5383">
        <w:rPr>
          <w:rFonts w:ascii="Times New Roman" w:hAnsi="Times New Roman" w:cs="Times New Roman"/>
          <w:u w:val="single"/>
          <w:lang w:val="ru-RU"/>
        </w:rPr>
        <w:t>&lt;</w:t>
      </w:r>
      <w:r w:rsidRPr="00AA5383">
        <w:rPr>
          <w:rFonts w:ascii="Times New Roman" w:hAnsi="Times New Roman" w:cs="Times New Roman"/>
        </w:rPr>
        <w:t>M</w:t>
      </w:r>
      <w:r w:rsidRPr="00AA5383">
        <w:rPr>
          <w:rFonts w:ascii="Times New Roman" w:hAnsi="Times New Roman" w:cs="Times New Roman"/>
          <w:vertAlign w:val="subscript"/>
        </w:rPr>
        <w:t>max</w:t>
      </w:r>
      <w:r w:rsidRPr="00AA5383">
        <w:rPr>
          <w:rFonts w:ascii="Times New Roman" w:hAnsi="Times New Roman" w:cs="Times New Roman"/>
          <w:lang w:val="ru-RU"/>
        </w:rPr>
        <w:t>.</w:t>
      </w:r>
    </w:p>
    <w:p w:rsidR="00C5173D" w:rsidRPr="00AA5383" w:rsidRDefault="00C5173D" w:rsidP="00AA5383">
      <w:pPr>
        <w:ind w:firstLine="227"/>
        <w:jc w:val="both"/>
        <w:rPr>
          <w:rFonts w:ascii="Times New Roman" w:hAnsi="Times New Roman" w:cs="Times New Roman"/>
          <w:lang w:val="ru-RU"/>
        </w:rPr>
      </w:pPr>
      <w:r w:rsidRPr="00AA5383">
        <w:rPr>
          <w:rFonts w:ascii="Times New Roman" w:hAnsi="Times New Roman" w:cs="Times New Roman"/>
          <w:lang w:val="ru-RU"/>
        </w:rPr>
        <w:t xml:space="preserve">Наклон графика повторяемости </w:t>
      </w:r>
      <w:r w:rsidRPr="00AA5383">
        <w:rPr>
          <w:rFonts w:ascii="Times New Roman" w:hAnsi="Times New Roman" w:cs="Times New Roman"/>
        </w:rPr>
        <w:t>b</w:t>
      </w:r>
      <w:r w:rsidRPr="00AA5383">
        <w:rPr>
          <w:rFonts w:ascii="Times New Roman" w:hAnsi="Times New Roman" w:cs="Times New Roman"/>
          <w:lang w:val="ru-RU"/>
        </w:rPr>
        <w:t xml:space="preserve">, определяющий вместе с сейсмической активностью повторяемость землетрясений различных магнитуд. </w:t>
      </w:r>
    </w:p>
    <w:p w:rsidR="00C5173D" w:rsidRPr="00AA5383" w:rsidRDefault="00C5173D" w:rsidP="00AA5383">
      <w:pPr>
        <w:ind w:firstLine="227"/>
        <w:jc w:val="both"/>
        <w:rPr>
          <w:rFonts w:ascii="Times New Roman" w:hAnsi="Times New Roman" w:cs="Times New Roman"/>
          <w:lang w:val="ru-RU"/>
        </w:rPr>
      </w:pPr>
      <w:r w:rsidRPr="00AA5383">
        <w:rPr>
          <w:rFonts w:ascii="Times New Roman" w:hAnsi="Times New Roman" w:cs="Times New Roman"/>
          <w:lang w:val="ru-RU"/>
        </w:rPr>
        <w:t xml:space="preserve">Данные о средних глубинах очагов землетрясений. </w:t>
      </w:r>
    </w:p>
    <w:p w:rsidR="00C5173D" w:rsidRPr="00AA5383" w:rsidRDefault="00C5173D" w:rsidP="00AA5383">
      <w:pPr>
        <w:ind w:firstLine="227"/>
        <w:jc w:val="both"/>
        <w:rPr>
          <w:rFonts w:ascii="Times New Roman" w:hAnsi="Times New Roman" w:cs="Times New Roman"/>
          <w:lang w:val="ru-RU"/>
        </w:rPr>
      </w:pPr>
      <w:r w:rsidRPr="00AA5383">
        <w:rPr>
          <w:rFonts w:ascii="Times New Roman" w:hAnsi="Times New Roman" w:cs="Times New Roman"/>
          <w:lang w:val="ru-RU"/>
        </w:rPr>
        <w:t xml:space="preserve">Уравнение макросейсмического поля, дающее корреляционную связь между наблюдаемой макросейсмической балльностью, магнитудой землетрясения, эпицентральным расстоянием и глубиной очага. </w:t>
      </w:r>
    </w:p>
    <w:p w:rsidR="00C5173D" w:rsidRPr="00AA5383" w:rsidRDefault="00C5173D" w:rsidP="00AA5383">
      <w:pPr>
        <w:ind w:firstLine="227"/>
        <w:jc w:val="both"/>
        <w:rPr>
          <w:rFonts w:ascii="Times New Roman" w:hAnsi="Times New Roman" w:cs="Times New Roman"/>
          <w:lang w:val="ru-RU"/>
        </w:rPr>
      </w:pPr>
      <w:r w:rsidRPr="00AA5383">
        <w:rPr>
          <w:rFonts w:ascii="Times New Roman" w:hAnsi="Times New Roman" w:cs="Times New Roman"/>
          <w:lang w:val="ru-RU"/>
        </w:rPr>
        <w:t>При расчетах используется уравнение макросейсмического поля, традиционно применяемое для каждого из изучаемых регионов.</w:t>
      </w:r>
    </w:p>
    <w:p w:rsidR="00C5173D" w:rsidRPr="00AA5383" w:rsidRDefault="00C5173D" w:rsidP="00AA5383">
      <w:pPr>
        <w:ind w:firstLine="227"/>
        <w:jc w:val="both"/>
        <w:rPr>
          <w:rFonts w:ascii="Times New Roman" w:hAnsi="Times New Roman" w:cs="Times New Roman"/>
          <w:color w:val="000000"/>
          <w:lang w:val="ru-RU"/>
        </w:rPr>
      </w:pPr>
      <w:r w:rsidRPr="00AA5383">
        <w:rPr>
          <w:rFonts w:ascii="Times New Roman" w:hAnsi="Times New Roman" w:cs="Times New Roman"/>
          <w:color w:val="000000"/>
          <w:lang w:val="ru-RU"/>
        </w:rPr>
        <w:t xml:space="preserve">Расчет сейсмической сотрясаемости в данной точке (ячейке матрицы сотрясаемости) осуществляется путем численного интегрирования сейсмических воздействий в этой точке от всех сейсмических источников (ячейки матрицы </w:t>
      </w:r>
      <w:r w:rsidRPr="00AA5383">
        <w:rPr>
          <w:rFonts w:ascii="Times New Roman" w:hAnsi="Times New Roman" w:cs="Times New Roman"/>
          <w:color w:val="000000"/>
        </w:rPr>
        <w:t>M</w:t>
      </w:r>
      <w:r w:rsidRPr="00AA5383">
        <w:rPr>
          <w:rFonts w:ascii="Times New Roman" w:hAnsi="Times New Roman" w:cs="Times New Roman"/>
          <w:color w:val="000000"/>
          <w:vertAlign w:val="subscript"/>
        </w:rPr>
        <w:t>max</w:t>
      </w:r>
      <w:r w:rsidRPr="00AA5383">
        <w:rPr>
          <w:rFonts w:ascii="Times New Roman" w:hAnsi="Times New Roman" w:cs="Times New Roman"/>
          <w:color w:val="000000"/>
          <w:lang w:val="ru-RU"/>
        </w:rPr>
        <w:t>) на рассматриваемой территории с учетом средней частоты повторения в них землетрясений различных магнитуд (ячейки матрицы сейсмической активности) от М</w:t>
      </w:r>
      <w:r w:rsidRPr="00AA5383">
        <w:rPr>
          <w:rFonts w:ascii="Times New Roman" w:hAnsi="Times New Roman" w:cs="Times New Roman"/>
          <w:color w:val="000000"/>
          <w:vertAlign w:val="subscript"/>
          <w:lang w:val="ru-RU"/>
        </w:rPr>
        <w:t>0</w:t>
      </w:r>
      <w:r w:rsidRPr="00AA5383">
        <w:rPr>
          <w:rFonts w:ascii="Times New Roman" w:hAnsi="Times New Roman" w:cs="Times New Roman"/>
          <w:color w:val="000000"/>
          <w:lang w:val="ru-RU"/>
        </w:rPr>
        <w:t xml:space="preserve"> вплоть до </w:t>
      </w:r>
      <w:r w:rsidRPr="00AA5383">
        <w:rPr>
          <w:rFonts w:ascii="Times New Roman" w:hAnsi="Times New Roman" w:cs="Times New Roman"/>
          <w:color w:val="000000"/>
        </w:rPr>
        <w:t>M</w:t>
      </w:r>
      <w:r w:rsidRPr="00AA5383">
        <w:rPr>
          <w:rFonts w:ascii="Times New Roman" w:hAnsi="Times New Roman" w:cs="Times New Roman"/>
          <w:color w:val="000000"/>
          <w:vertAlign w:val="subscript"/>
        </w:rPr>
        <w:t>max</w:t>
      </w:r>
      <w:r w:rsidRPr="00AA5383">
        <w:rPr>
          <w:rFonts w:ascii="Times New Roman" w:hAnsi="Times New Roman" w:cs="Times New Roman"/>
          <w:color w:val="000000"/>
          <w:lang w:val="ru-RU"/>
        </w:rPr>
        <w:t xml:space="preserve">. При этом средняя частота повторения землетрясений с магнитудами </w:t>
      </w:r>
      <w:r w:rsidRPr="00AA5383">
        <w:rPr>
          <w:rFonts w:ascii="Times New Roman" w:hAnsi="Times New Roman" w:cs="Times New Roman"/>
          <w:color w:val="000000"/>
        </w:rPr>
        <w:t>M</w:t>
      </w:r>
      <w:r w:rsidRPr="00AA5383">
        <w:rPr>
          <w:rFonts w:ascii="Times New Roman" w:hAnsi="Times New Roman" w:cs="Times New Roman"/>
          <w:color w:val="000000"/>
          <w:lang w:val="ru-RU"/>
        </w:rPr>
        <w:t xml:space="preserve"> ≤  </w:t>
      </w:r>
      <w:r w:rsidRPr="00AA5383">
        <w:rPr>
          <w:rFonts w:ascii="Times New Roman" w:hAnsi="Times New Roman" w:cs="Times New Roman"/>
          <w:color w:val="000000"/>
        </w:rPr>
        <w:t>M</w:t>
      </w:r>
      <w:r w:rsidRPr="00AA5383">
        <w:rPr>
          <w:rFonts w:ascii="Times New Roman" w:hAnsi="Times New Roman" w:cs="Times New Roman"/>
          <w:color w:val="000000"/>
          <w:vertAlign w:val="subscript"/>
        </w:rPr>
        <w:t>max</w:t>
      </w:r>
      <w:r w:rsidRPr="00AA5383">
        <w:rPr>
          <w:rFonts w:ascii="Times New Roman" w:hAnsi="Times New Roman" w:cs="Times New Roman"/>
          <w:color w:val="000000"/>
          <w:lang w:val="ru-RU"/>
        </w:rPr>
        <w:t xml:space="preserve"> определяется в каждой ячейке матрицы </w:t>
      </w:r>
      <w:r w:rsidRPr="00AA5383">
        <w:rPr>
          <w:rFonts w:ascii="Times New Roman" w:hAnsi="Times New Roman" w:cs="Times New Roman"/>
          <w:color w:val="000000"/>
        </w:rPr>
        <w:t>M</w:t>
      </w:r>
      <w:r w:rsidRPr="00AA5383">
        <w:rPr>
          <w:rFonts w:ascii="Times New Roman" w:hAnsi="Times New Roman" w:cs="Times New Roman"/>
          <w:color w:val="000000"/>
          <w:vertAlign w:val="subscript"/>
        </w:rPr>
        <w:t>max</w:t>
      </w:r>
      <w:r w:rsidRPr="00AA5383">
        <w:rPr>
          <w:rFonts w:ascii="Times New Roman" w:hAnsi="Times New Roman" w:cs="Times New Roman"/>
          <w:color w:val="000000"/>
          <w:lang w:val="ru-RU"/>
        </w:rPr>
        <w:t xml:space="preserve"> по величине сейсмической активности </w:t>
      </w:r>
      <w:r w:rsidRPr="00AA5383">
        <w:rPr>
          <w:rFonts w:ascii="Times New Roman" w:hAnsi="Times New Roman" w:cs="Times New Roman"/>
          <w:color w:val="000000"/>
        </w:rPr>
        <w:t>A</w:t>
      </w:r>
      <w:r w:rsidRPr="00AA5383">
        <w:rPr>
          <w:rFonts w:ascii="Times New Roman" w:hAnsi="Times New Roman" w:cs="Times New Roman"/>
          <w:color w:val="000000"/>
          <w:vertAlign w:val="subscript"/>
          <w:lang w:val="ru-RU"/>
        </w:rPr>
        <w:t>3.3</w:t>
      </w:r>
      <w:r w:rsidRPr="00AA5383">
        <w:rPr>
          <w:rFonts w:ascii="Times New Roman" w:hAnsi="Times New Roman" w:cs="Times New Roman"/>
          <w:color w:val="000000"/>
          <w:lang w:val="ru-RU"/>
        </w:rPr>
        <w:t xml:space="preserve">  в этой ячейке и наклону графика повторяемости [Сейсмическая сотрясаемость…, 1979].</w:t>
      </w:r>
    </w:p>
    <w:p w:rsidR="00C5173D" w:rsidRPr="00AA5383" w:rsidRDefault="00C5173D" w:rsidP="00AA5383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AA5383">
        <w:rPr>
          <w:rFonts w:ascii="Times New Roman" w:hAnsi="Times New Roman" w:cs="Times New Roman"/>
          <w:lang w:val="ru-RU"/>
        </w:rPr>
        <w:t>Расчет и картирование сейсмических воздействий в терминах пиковых ускорений грунта для площадных объектов возможно осуществлять для условий «средних грунтов», без учета локальных грунтовых условий, получаемых при работах СМР.</w:t>
      </w:r>
    </w:p>
    <w:p w:rsidR="00C5173D" w:rsidRDefault="00C5173D" w:rsidP="002E13B9">
      <w:pPr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5173D" w:rsidRPr="00F3049E" w:rsidRDefault="00C5173D" w:rsidP="00F3049E">
      <w:pPr>
        <w:pStyle w:val="1"/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446421766"/>
      <w:r w:rsidRPr="00F3049E">
        <w:rPr>
          <w:rFonts w:ascii="Times New Roman" w:hAnsi="Times New Roman" w:cs="Times New Roman"/>
          <w:sz w:val="24"/>
          <w:szCs w:val="24"/>
          <w:lang w:val="ru-RU"/>
        </w:rPr>
        <w:t>10. Проведение сейсмического микрорайонирования на площадных объектах</w:t>
      </w:r>
      <w:bookmarkEnd w:id="29"/>
    </w:p>
    <w:p w:rsidR="00C5173D" w:rsidRPr="00F3049E" w:rsidRDefault="00C5173D" w:rsidP="00F3049E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C5173D" w:rsidRPr="00F3049E" w:rsidRDefault="00C5173D" w:rsidP="00F3049E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Работы СМР являются частью инженерно-геологических и инженерно-геотехнических изысканий на площадках строительства</w:t>
      </w:r>
      <w:r w:rsidRPr="00F3049E">
        <w:rPr>
          <w:rFonts w:ascii="Times New Roman" w:hAnsi="Times New Roman" w:cs="Times New Roman"/>
          <w:color w:val="000000"/>
          <w:lang w:val="ru-RU"/>
        </w:rPr>
        <w:t xml:space="preserve"> особо опасных, технически сложных и уникальных объектов.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Сейсмическое микрорайонирование выполняется с целью количественной оценки влияния местных условий (состав и свойства грунтов, особенности рельефа, наличие опасных геологических явлений и др.) на сейсмичность с указанием изменения интенсивности в баллах и/или инструментальных параметров сейсмических колебаний.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Перечень определяемых параметров расчетных сейсмических воздействий -  интенсивность в баллах, пиковое ускорение, преобладающий период и продолжительность колебаний, спектр реакции, коэффициент динамичности, акселерограммы, грунтовые коэффициенты и др. - устанавливается с учетом используемых методов расчетов и приводится в задании на проведение изысканий.</w:t>
      </w:r>
    </w:p>
    <w:p w:rsidR="00C5173D" w:rsidRPr="00F3049E" w:rsidRDefault="00C5173D" w:rsidP="00F3049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Параметры сейсмических колебаний соответствуют распределению сейсмических свойств грунтов на площадке изысканий, полученных в результате комплексных геолого-геофизических работ.</w:t>
      </w:r>
    </w:p>
    <w:p w:rsidR="00C5173D" w:rsidRPr="00F3049E" w:rsidRDefault="00C5173D" w:rsidP="00F3049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color w:val="000000"/>
          <w:lang w:val="ru-RU"/>
        </w:rPr>
        <w:t xml:space="preserve">Объекты СМР делятся на </w:t>
      </w:r>
      <w:r w:rsidRPr="00F3049E">
        <w:rPr>
          <w:rFonts w:ascii="Times New Roman" w:hAnsi="Times New Roman" w:cs="Times New Roman"/>
          <w:lang w:val="ru-RU"/>
        </w:rPr>
        <w:t>площадные (площадь более 5 км</w:t>
      </w:r>
      <w:r w:rsidRPr="00F3049E">
        <w:rPr>
          <w:rFonts w:ascii="Times New Roman" w:hAnsi="Times New Roman" w:cs="Times New Roman"/>
          <w:vertAlign w:val="superscript"/>
          <w:lang w:val="ru-RU"/>
        </w:rPr>
        <w:t>2</w:t>
      </w:r>
      <w:r w:rsidRPr="00F3049E">
        <w:rPr>
          <w:rFonts w:ascii="Times New Roman" w:hAnsi="Times New Roman" w:cs="Times New Roman"/>
          <w:lang w:val="ru-RU"/>
        </w:rPr>
        <w:t>), сосредоточенные  (площадь менее 5 км</w:t>
      </w:r>
      <w:r w:rsidRPr="00F3049E">
        <w:rPr>
          <w:rFonts w:ascii="Times New Roman" w:hAnsi="Times New Roman" w:cs="Times New Roman"/>
          <w:vertAlign w:val="superscript"/>
          <w:lang w:val="ru-RU"/>
        </w:rPr>
        <w:t>2</w:t>
      </w:r>
      <w:r w:rsidRPr="00F3049E">
        <w:rPr>
          <w:rFonts w:ascii="Times New Roman" w:hAnsi="Times New Roman" w:cs="Times New Roman"/>
          <w:lang w:val="ru-RU"/>
        </w:rPr>
        <w:t>, характеризуемые одним значением исходной сейсмической интенсивности по карте ОСР), и линейные. В зависимости от типа объекта устанавливается состав и объем работ по СМР.</w:t>
      </w:r>
    </w:p>
    <w:p w:rsidR="00C5173D" w:rsidRPr="00F3049E" w:rsidRDefault="00C5173D" w:rsidP="00F3049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lastRenderedPageBreak/>
        <w:t>В результате работ по сейсмическому микрорайонированию для площадных объектов должна составляться карта сейсмического микрорайонирования. Масштаб карты сейсмического микрорайонирования площадных объектов в зависимости от категории сложности инженерно-геологических условий, устанавливаемой нормативными документами для соответствующих видов строительства, и площади сейсмического микрорайонирования принимается по табл.1 настоящих СП</w:t>
      </w:r>
    </w:p>
    <w:p w:rsidR="00C5173D" w:rsidRPr="00F3049E" w:rsidRDefault="00C5173D" w:rsidP="00F3049E">
      <w:pPr>
        <w:ind w:firstLine="720"/>
        <w:jc w:val="right"/>
        <w:rPr>
          <w:rFonts w:ascii="Times New Roman" w:hAnsi="Times New Roman" w:cs="Times New Roman"/>
        </w:rPr>
      </w:pPr>
      <w:r w:rsidRPr="00F3049E">
        <w:rPr>
          <w:rFonts w:ascii="Times New Roman" w:hAnsi="Times New Roman" w:cs="Times New Roman"/>
        </w:rPr>
        <w:t>Таблица 1</w:t>
      </w:r>
    </w:p>
    <w:tbl>
      <w:tblPr>
        <w:tblW w:w="912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138"/>
        <w:gridCol w:w="1249"/>
        <w:gridCol w:w="1714"/>
        <w:gridCol w:w="1573"/>
        <w:gridCol w:w="1455"/>
      </w:tblGrid>
      <w:tr w:rsidR="00C5173D" w:rsidRPr="00F516D0">
        <w:tc>
          <w:tcPr>
            <w:tcW w:w="3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049E">
              <w:rPr>
                <w:rFonts w:ascii="Times New Roman" w:hAnsi="Times New Roman" w:cs="Times New Roman"/>
                <w:lang w:val="ru-RU"/>
              </w:rPr>
              <w:t xml:space="preserve"> Категория сложности </w:t>
            </w:r>
          </w:p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049E">
              <w:rPr>
                <w:rFonts w:ascii="Times New Roman" w:hAnsi="Times New Roman" w:cs="Times New Roman"/>
                <w:lang w:val="ru-RU"/>
              </w:rPr>
              <w:t>инженерно-геологических условий</w:t>
            </w:r>
          </w:p>
        </w:tc>
        <w:tc>
          <w:tcPr>
            <w:tcW w:w="59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049E">
              <w:rPr>
                <w:rFonts w:ascii="Times New Roman" w:hAnsi="Times New Roman" w:cs="Times New Roman"/>
                <w:lang w:val="ru-RU"/>
              </w:rPr>
              <w:t>Площадь объекта в кв. км</w:t>
            </w:r>
          </w:p>
        </w:tc>
      </w:tr>
      <w:tr w:rsidR="00C5173D" w:rsidRPr="00F3049E">
        <w:tc>
          <w:tcPr>
            <w:tcW w:w="3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17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от 20 до 100</w:t>
            </w:r>
          </w:p>
        </w:tc>
        <w:tc>
          <w:tcPr>
            <w:tcW w:w="1573" w:type="dxa"/>
            <w:tcBorders>
              <w:left w:val="nil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от 5 до 20</w:t>
            </w: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менее 5</w:t>
            </w:r>
          </w:p>
        </w:tc>
      </w:tr>
      <w:tr w:rsidR="00C5173D" w:rsidRPr="00F3049E">
        <w:trPr>
          <w:trHeight w:val="284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1:25000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1:25000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1:10000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1:5000</w:t>
            </w:r>
          </w:p>
        </w:tc>
      </w:tr>
      <w:tr w:rsidR="00C5173D" w:rsidRPr="00F3049E">
        <w:trPr>
          <w:trHeight w:val="284"/>
        </w:trPr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1:25000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1:10000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1:5000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1:5000</w:t>
            </w:r>
          </w:p>
        </w:tc>
      </w:tr>
      <w:tr w:rsidR="00C5173D" w:rsidRPr="00F3049E">
        <w:trPr>
          <w:trHeight w:val="284"/>
        </w:trPr>
        <w:tc>
          <w:tcPr>
            <w:tcW w:w="3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1:10000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1:10000</w:t>
            </w:r>
          </w:p>
        </w:tc>
        <w:tc>
          <w:tcPr>
            <w:tcW w:w="157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1:5000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73D" w:rsidRPr="00F3049E" w:rsidRDefault="00C5173D" w:rsidP="00F3049E">
            <w:pPr>
              <w:jc w:val="center"/>
              <w:rPr>
                <w:rFonts w:ascii="Times New Roman" w:hAnsi="Times New Roman" w:cs="Times New Roman"/>
              </w:rPr>
            </w:pPr>
            <w:r w:rsidRPr="00F3049E">
              <w:rPr>
                <w:rFonts w:ascii="Times New Roman" w:hAnsi="Times New Roman" w:cs="Times New Roman"/>
              </w:rPr>
              <w:t>1:5000</w:t>
            </w:r>
          </w:p>
        </w:tc>
      </w:tr>
    </w:tbl>
    <w:p w:rsidR="00C5173D" w:rsidRPr="00F3049E" w:rsidRDefault="00C5173D" w:rsidP="00F3049E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C5173D" w:rsidRPr="00F3049E" w:rsidRDefault="00C5173D" w:rsidP="00F3049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Параметры исходной сейсмичности на площадных объектах определяются по результатам ДСР. При СМР используются модели грунтовой толщи, учитывающие как упругие, так и неупругие свойства грунта при сильных сейсмических воздействиях.</w:t>
      </w:r>
    </w:p>
    <w:p w:rsidR="00C5173D" w:rsidRPr="00F3049E" w:rsidRDefault="00C5173D" w:rsidP="00F3049E">
      <w:pPr>
        <w:pStyle w:val="1"/>
        <w:tabs>
          <w:tab w:val="left" w:pos="567"/>
        </w:tabs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446421767"/>
      <w:r w:rsidRPr="00F3049E">
        <w:rPr>
          <w:rStyle w:val="goto"/>
          <w:rFonts w:ascii="Times New Roman" w:hAnsi="Times New Roman" w:cs="Times New Roman"/>
          <w:iCs/>
          <w:color w:val="000000"/>
          <w:sz w:val="24"/>
          <w:szCs w:val="24"/>
          <w:lang w:val="ru-RU"/>
        </w:rPr>
        <w:t>10.1. Инженерно-геологические исследования</w:t>
      </w:r>
      <w:bookmarkEnd w:id="30"/>
      <w:r w:rsidRPr="00F3049E">
        <w:rPr>
          <w:rStyle w:val="goto"/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:rsidR="00C5173D" w:rsidRPr="00F3049E" w:rsidRDefault="00C5173D" w:rsidP="00F3049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goto"/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 xml:space="preserve">Инженерно-геологические исследования являются главным элементом комплексных работ на площадке СМР. </w:t>
      </w:r>
    </w:p>
    <w:p w:rsidR="00C5173D" w:rsidRPr="00F3049E" w:rsidRDefault="00C5173D" w:rsidP="00F3049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 xml:space="preserve">Основные задачи, решаемые при инженерно-геологических исследованиях в комплексе работ по СМР на площадках, заключаются: 1) в изучении строения геологического разреза; 2) в определении физико-механических свойств грунтов; 3) в изучении неблагоприятных геологических процессов и явлений; 4) в построении инженерно-геологической модели грунтов. </w:t>
      </w:r>
    </w:p>
    <w:p w:rsidR="00C5173D" w:rsidRPr="00F3049E" w:rsidRDefault="00C5173D" w:rsidP="00F3049E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 xml:space="preserve">Основными методами изучения инженерно-геологических свойств грунтового массива являются: 1) бурение скважин на глубину не менее 30 м и 2) лабораторное исследование образцов керна из скважин. 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 xml:space="preserve">Слоистость грунтовой толщи при инженерно-геологических изысканиях определяется по данными бурения. При лабораторных методах изучения керна определяют физико-механические параметры каждого слоя, в частности плотность грунта и модуль деформации. </w:t>
      </w:r>
    </w:p>
    <w:p w:rsidR="00C5173D" w:rsidRPr="00F3049E" w:rsidRDefault="00C5173D" w:rsidP="00F3049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Style w:val="goto"/>
          <w:rFonts w:ascii="Times New Roman" w:hAnsi="Times New Roman" w:cs="Times New Roman"/>
          <w:color w:val="000000"/>
          <w:lang w:val="ru-RU"/>
        </w:rPr>
        <w:t xml:space="preserve">При СМР в рамках инженерных </w:t>
      </w:r>
      <w:r w:rsidRPr="00F3049E">
        <w:rPr>
          <w:rFonts w:ascii="Times New Roman" w:hAnsi="Times New Roman" w:cs="Times New Roman"/>
          <w:lang w:val="ru-RU"/>
        </w:rPr>
        <w:t>изысканий на площадках и вдоль трасс ООО</w:t>
      </w:r>
      <w:r w:rsidRPr="00F3049E">
        <w:rPr>
          <w:rStyle w:val="goto"/>
          <w:rFonts w:ascii="Times New Roman" w:hAnsi="Times New Roman" w:cs="Times New Roman"/>
          <w:color w:val="000000"/>
          <w:lang w:val="ru-RU"/>
        </w:rPr>
        <w:t xml:space="preserve"> помимо сейсмической опасности</w:t>
      </w:r>
      <w:r w:rsidRPr="00F3049E">
        <w:rPr>
          <w:rFonts w:ascii="Times New Roman" w:hAnsi="Times New Roman" w:cs="Times New Roman"/>
          <w:lang w:val="ru-RU"/>
        </w:rPr>
        <w:t xml:space="preserve"> учитывается также «геологическая» опасность, т.е. опасность активизации геологических явлений в связи с сейсмическими воздействиями. </w:t>
      </w:r>
    </w:p>
    <w:p w:rsidR="00C5173D" w:rsidRPr="00F3049E" w:rsidRDefault="00C5173D" w:rsidP="00F3049E">
      <w:pPr>
        <w:pStyle w:val="3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049E">
        <w:rPr>
          <w:rFonts w:ascii="Times New Roman" w:hAnsi="Times New Roman" w:cs="Times New Roman"/>
          <w:sz w:val="24"/>
          <w:szCs w:val="24"/>
        </w:rPr>
        <w:t>К опасным геологическим явлениям относятся:</w:t>
      </w:r>
    </w:p>
    <w:p w:rsidR="00C5173D" w:rsidRPr="00F3049E" w:rsidRDefault="00C5173D" w:rsidP="00F3049E">
      <w:pPr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1) наличие на площадке изысканий тектонических разрывов;</w:t>
      </w:r>
    </w:p>
    <w:p w:rsidR="00C5173D" w:rsidRPr="00F3049E" w:rsidRDefault="00C5173D" w:rsidP="00F3049E">
      <w:pPr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2) карстовые проявления;</w:t>
      </w:r>
    </w:p>
    <w:p w:rsidR="00C5173D" w:rsidRPr="00F3049E" w:rsidRDefault="00C5173D" w:rsidP="00F3049E">
      <w:pPr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3) неустойчивость склонов;</w:t>
      </w:r>
    </w:p>
    <w:p w:rsidR="00C5173D" w:rsidRPr="00F3049E" w:rsidRDefault="00C5173D" w:rsidP="00F3049E">
      <w:pPr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4) разжижение и просадки грунта при сильных сейсмических воздействиях.</w:t>
      </w:r>
    </w:p>
    <w:p w:rsidR="00C5173D" w:rsidRPr="00F3049E" w:rsidRDefault="00C5173D" w:rsidP="00F3049E">
      <w:pPr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5) предпостроечное замачивание просадочных грунтов;</w:t>
      </w:r>
    </w:p>
    <w:p w:rsidR="00C5173D" w:rsidRPr="00F3049E" w:rsidRDefault="00C5173D" w:rsidP="00F3049E">
      <w:pPr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6) мерзлотные процессы в дисперсных грунтах.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Все разнообразие грунтовых условий при наличии опасных геологических процессов разделяется на две категории – худшие и нормальные. К худшим грунтовым условиям следует отнести: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а) площадки с просадочными и свежезамоченными лессовыми грунтами;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б) площадки, сложенные мерзлыми грунтами, с возможным оттаиванием;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lastRenderedPageBreak/>
        <w:t>в) участки вблизи тектонических нарушений, перекрытых слоем рыхлых осадков незначительной (не более 10 м) мощности;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г) участки, представленные скоростными разрезами, с резким контрастом свойств рыхлого чехла, лежащего на скальном основании и способствующими образованию резонансных явлений;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д) участки на крутых склонах;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е) обводненные участки проявления опасных геологических явлений, поскольку обводнение, как правило, способствует активизации опасных геологических процессов.</w:t>
      </w:r>
    </w:p>
    <w:p w:rsidR="00C5173D" w:rsidRPr="00F3049E" w:rsidRDefault="00C5173D" w:rsidP="00F3049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 xml:space="preserve">Основным результатом инженерно-геологических работ на площадке является </w:t>
      </w:r>
      <w:r w:rsidRPr="00F3049E">
        <w:rPr>
          <w:rFonts w:ascii="Times New Roman" w:hAnsi="Times New Roman" w:cs="Times New Roman"/>
          <w:i/>
          <w:iCs/>
          <w:lang w:val="ru-RU"/>
        </w:rPr>
        <w:t>инженерно-геологическая модель грунта</w:t>
      </w:r>
      <w:r w:rsidRPr="00F3049E">
        <w:rPr>
          <w:rFonts w:ascii="Times New Roman" w:hAnsi="Times New Roman" w:cs="Times New Roman"/>
          <w:lang w:val="ru-RU"/>
        </w:rPr>
        <w:t xml:space="preserve"> на расчетную глубину, равную 10 или 30 метров.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Картирование опасных геологических процессов требуется осуществлять в окрестности площадного объекта. Конкретное удаление от площадки СМР зависит от физической природы опасных явлений. Если они отмечены в окрестности, то существует вероятность проявления их в будущем непосредственно на площадке.</w:t>
      </w:r>
    </w:p>
    <w:p w:rsidR="00C5173D" w:rsidRPr="00F3049E" w:rsidRDefault="00C5173D" w:rsidP="00F3049E">
      <w:pPr>
        <w:pStyle w:val="1"/>
        <w:spacing w:before="0" w:after="0"/>
        <w:ind w:firstLine="567"/>
        <w:rPr>
          <w:rStyle w:val="goto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lang w:val="ru-RU"/>
        </w:rPr>
      </w:pPr>
      <w:bookmarkStart w:id="31" w:name="_Toc446421768"/>
      <w:r w:rsidRPr="00F3049E">
        <w:rPr>
          <w:rStyle w:val="goto"/>
          <w:rFonts w:ascii="Times New Roman" w:hAnsi="Times New Roman" w:cs="Times New Roman"/>
          <w:iCs/>
          <w:color w:val="000000"/>
          <w:sz w:val="24"/>
          <w:szCs w:val="24"/>
          <w:lang w:val="ru-RU"/>
        </w:rPr>
        <w:t>10.2. Инструментальные геофизические исследования</w:t>
      </w:r>
      <w:bookmarkEnd w:id="31"/>
    </w:p>
    <w:p w:rsidR="00C5173D" w:rsidRPr="00F3049E" w:rsidRDefault="00C5173D" w:rsidP="00F3049E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>Инструментальные исследования проводятся с целью получения данных о сейсмических свойствах грунтовой толщи. При этом решаются следующие задачи:</w:t>
      </w:r>
    </w:p>
    <w:p w:rsidR="00C5173D" w:rsidRPr="00F3049E" w:rsidRDefault="00C5173D" w:rsidP="00F3049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Style w:val="goto"/>
          <w:rFonts w:ascii="Times New Roman" w:hAnsi="Times New Roman" w:cs="Times New Roman"/>
          <w:color w:val="000000"/>
          <w:lang w:val="ru-RU"/>
        </w:rPr>
      </w:pPr>
      <w:r w:rsidRPr="00F3049E">
        <w:rPr>
          <w:rStyle w:val="goto"/>
          <w:rFonts w:ascii="Times New Roman" w:hAnsi="Times New Roman" w:cs="Times New Roman"/>
          <w:color w:val="000000"/>
          <w:lang w:val="ru-RU"/>
        </w:rPr>
        <w:t>получение сейсмических разрезов грунтовой толщи;</w:t>
      </w:r>
    </w:p>
    <w:p w:rsidR="00C5173D" w:rsidRPr="00F3049E" w:rsidRDefault="00C5173D" w:rsidP="00F3049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Style w:val="goto"/>
          <w:rFonts w:ascii="Times New Roman" w:hAnsi="Times New Roman" w:cs="Times New Roman"/>
          <w:color w:val="000000"/>
        </w:rPr>
      </w:pPr>
      <w:r w:rsidRPr="00F3049E">
        <w:rPr>
          <w:rStyle w:val="goto"/>
          <w:rFonts w:ascii="Times New Roman" w:hAnsi="Times New Roman" w:cs="Times New Roman"/>
          <w:color w:val="000000"/>
        </w:rPr>
        <w:t>определение мощности рыхлого чехла;</w:t>
      </w:r>
    </w:p>
    <w:p w:rsidR="00C5173D" w:rsidRPr="00F3049E" w:rsidRDefault="00C5173D" w:rsidP="00F3049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Style w:val="goto"/>
          <w:rFonts w:ascii="Times New Roman" w:hAnsi="Times New Roman" w:cs="Times New Roman"/>
          <w:color w:val="000000"/>
          <w:lang w:val="ru-RU"/>
        </w:rPr>
      </w:pPr>
      <w:r w:rsidRPr="00F3049E">
        <w:rPr>
          <w:rStyle w:val="goto"/>
          <w:rFonts w:ascii="Times New Roman" w:hAnsi="Times New Roman" w:cs="Times New Roman"/>
          <w:color w:val="000000"/>
          <w:lang w:val="ru-RU"/>
        </w:rPr>
        <w:t>сопоставление инженерно-геологических и сейсмических разрезов;</w:t>
      </w:r>
    </w:p>
    <w:p w:rsidR="00C5173D" w:rsidRPr="00F3049E" w:rsidRDefault="00C5173D" w:rsidP="00F3049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Style w:val="goto"/>
          <w:rFonts w:ascii="Times New Roman" w:hAnsi="Times New Roman" w:cs="Times New Roman"/>
          <w:color w:val="000000"/>
          <w:lang w:val="ru-RU"/>
        </w:rPr>
      </w:pPr>
      <w:r w:rsidRPr="00F3049E">
        <w:rPr>
          <w:rStyle w:val="goto"/>
          <w:rFonts w:ascii="Times New Roman" w:hAnsi="Times New Roman" w:cs="Times New Roman"/>
          <w:color w:val="000000"/>
          <w:lang w:val="ru-RU"/>
        </w:rPr>
        <w:t>изучение спектральных характеристик грунтовой толщи.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 xml:space="preserve">Комплекс инструментальных исследований включает применение сейсморазведочных, сейсмологических, в том числе микросейсмических, электроразведочных и других геофизических методов. </w:t>
      </w:r>
    </w:p>
    <w:p w:rsidR="00C5173D" w:rsidRPr="00F3049E" w:rsidRDefault="00C5173D" w:rsidP="00F3049E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3049E">
        <w:rPr>
          <w:rFonts w:ascii="Times New Roman" w:hAnsi="Times New Roman" w:cs="Times New Roman"/>
          <w:lang w:val="ru-RU"/>
        </w:rPr>
        <w:t xml:space="preserve">При СМР площадных объектов важнейшей задачей является </w:t>
      </w:r>
      <w:r w:rsidRPr="00F3049E">
        <w:rPr>
          <w:rFonts w:ascii="Times New Roman" w:hAnsi="Times New Roman" w:cs="Times New Roman"/>
          <w:i/>
          <w:iCs/>
          <w:lang w:val="ru-RU"/>
        </w:rPr>
        <w:t>картирование сейсмогрунтовых моделей</w:t>
      </w:r>
      <w:r w:rsidRPr="00F3049E">
        <w:rPr>
          <w:rFonts w:ascii="Times New Roman" w:hAnsi="Times New Roman" w:cs="Times New Roman"/>
          <w:lang w:val="ru-RU"/>
        </w:rPr>
        <w:t>, различающихся реакцией грунтовой толщи на сейсмические воздействия, подходящие к ним со стороны упругого (скального) полупространства. Каждый отдельный участок районируемой территории характеризуется набором параметров сейсмических воздействий, определяемых совокупным влиянием, как исходного сейсмического воздействия, так и локальными свойствами грунтовой толщи.</w:t>
      </w:r>
    </w:p>
    <w:p w:rsidR="00C5173D" w:rsidRPr="00F3049E" w:rsidRDefault="00C5173D" w:rsidP="00F3049E">
      <w:pPr>
        <w:pStyle w:val="1"/>
        <w:tabs>
          <w:tab w:val="left" w:pos="567"/>
        </w:tabs>
        <w:spacing w:before="0"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446421769"/>
      <w:r w:rsidRPr="00F3049E">
        <w:rPr>
          <w:rStyle w:val="goto"/>
          <w:rFonts w:ascii="Times New Roman" w:hAnsi="Times New Roman" w:cs="Times New Roman"/>
          <w:iCs/>
          <w:color w:val="000000"/>
          <w:sz w:val="24"/>
          <w:szCs w:val="24"/>
          <w:lang w:val="ru-RU"/>
        </w:rPr>
        <w:t>10.3. Расчеты параметров</w:t>
      </w:r>
      <w:r w:rsidRPr="00F3049E">
        <w:rPr>
          <w:rFonts w:ascii="Times New Roman" w:hAnsi="Times New Roman" w:cs="Times New Roman"/>
          <w:sz w:val="24"/>
          <w:szCs w:val="24"/>
          <w:lang w:val="ru-RU"/>
        </w:rPr>
        <w:t xml:space="preserve"> сейсмических воздействий с учетом грунтовых условий</w:t>
      </w:r>
      <w:bookmarkEnd w:id="32"/>
    </w:p>
    <w:p w:rsidR="00C5173D" w:rsidRPr="00F3049E" w:rsidRDefault="00C5173D" w:rsidP="00F3049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F3049E">
        <w:rPr>
          <w:rFonts w:ascii="Times New Roman" w:hAnsi="Times New Roman" w:cs="Times New Roman"/>
          <w:color w:val="000000"/>
          <w:lang w:val="ru-RU"/>
        </w:rPr>
        <w:t xml:space="preserve">Исходные сейсмические воздействия на площадных объектах определяются при работах по детальному сейсмическому районированию (ДСР). Исходное сейсмическое воздействие выражается либо в макросейсмических баллах, либо в инструментальных характеристиках – ускорениях, периодах (частотах) и длительностях. Интенсивность исходных сейсмических воздействий на картах ДСР относится к референтным грунтам с сейсмической жесткостью </w:t>
      </w:r>
      <w:r w:rsidRPr="00F3049E">
        <w:rPr>
          <w:rFonts w:ascii="Times New Roman" w:hAnsi="Times New Roman" w:cs="Times New Roman"/>
          <w:color w:val="000000"/>
        </w:rPr>
        <w:t>R</w:t>
      </w:r>
      <w:r w:rsidRPr="00F3049E">
        <w:rPr>
          <w:rFonts w:ascii="Times New Roman" w:hAnsi="Times New Roman" w:cs="Times New Roman"/>
          <w:color w:val="000000"/>
          <w:lang w:val="ru-RU"/>
        </w:rPr>
        <w:t xml:space="preserve"> = 2000 тм</w:t>
      </w:r>
      <w:r w:rsidRPr="00F3049E">
        <w:rPr>
          <w:rFonts w:ascii="Times New Roman" w:hAnsi="Times New Roman" w:cs="Times New Roman"/>
          <w:color w:val="000000"/>
          <w:vertAlign w:val="superscript"/>
          <w:lang w:val="ru-RU"/>
        </w:rPr>
        <w:t>-2</w:t>
      </w:r>
      <w:r w:rsidRPr="00F3049E">
        <w:rPr>
          <w:rFonts w:ascii="Times New Roman" w:hAnsi="Times New Roman" w:cs="Times New Roman"/>
          <w:color w:val="000000"/>
          <w:lang w:val="ru-RU"/>
        </w:rPr>
        <w:t>с</w:t>
      </w:r>
      <w:r w:rsidRPr="00F3049E">
        <w:rPr>
          <w:rFonts w:ascii="Times New Roman" w:hAnsi="Times New Roman" w:cs="Times New Roman"/>
          <w:color w:val="000000"/>
          <w:vertAlign w:val="superscript"/>
          <w:lang w:val="ru-RU"/>
        </w:rPr>
        <w:t>-1</w:t>
      </w:r>
      <w:r w:rsidRPr="00F3049E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:rsidR="00C5173D" w:rsidRPr="00F3049E" w:rsidRDefault="00C5173D" w:rsidP="00F3049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F3049E">
        <w:rPr>
          <w:rFonts w:ascii="Times New Roman" w:hAnsi="Times New Roman" w:cs="Times New Roman"/>
          <w:color w:val="000000"/>
          <w:lang w:val="ru-RU"/>
        </w:rPr>
        <w:t xml:space="preserve">Расчеты параметров сейсмических воздействий включают в себя учет влияния локальных грунтовых условий на интенсивность и на спектральные характеристики сейсмических воздействий. </w:t>
      </w:r>
    </w:p>
    <w:p w:rsidR="00C5173D" w:rsidRPr="00F3049E" w:rsidRDefault="00C5173D" w:rsidP="00F3049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aps/>
          <w:lang w:val="ru-RU"/>
        </w:rPr>
      </w:pPr>
      <w:r w:rsidRPr="00F3049E">
        <w:rPr>
          <w:rFonts w:ascii="Times New Roman" w:hAnsi="Times New Roman" w:cs="Times New Roman"/>
          <w:color w:val="000000"/>
          <w:lang w:val="ru-RU"/>
        </w:rPr>
        <w:t xml:space="preserve">При расчете интенсивности возможно использование двух типов моделей связи параметров грунтов с параметрами сейсмических воздействий – 1) аддитивную, основанную на понятиях макросейсмического балла и грунтовых категорий и 2) мультипликативную, с использованием для описания сейсмических воздействий непрерывных физических величин – максимальных ускорений, периодов и длительности сейсмических воздействий. </w:t>
      </w:r>
    </w:p>
    <w:p w:rsidR="00C5173D" w:rsidRPr="00A16F78" w:rsidRDefault="00C5173D" w:rsidP="002E21E7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A16F78">
        <w:rPr>
          <w:rFonts w:ascii="Times New Roman" w:hAnsi="Times New Roman" w:cs="Times New Roman"/>
          <w:lang w:val="ru-RU"/>
        </w:rPr>
        <w:lastRenderedPageBreak/>
        <w:t>Для СМР использование макросейсмического балла предполагает локальные, грунтовые и гидрогеологические условия учитывать аддитивной поправкой или приращением к значению исходной сейсмической интенсивности в баллах (или долях балла).</w:t>
      </w:r>
    </w:p>
    <w:p w:rsidR="00C5173D" w:rsidRPr="00A16F78" w:rsidRDefault="00C5173D" w:rsidP="002E21E7">
      <w:pPr>
        <w:spacing w:after="120"/>
        <w:ind w:firstLine="567"/>
        <w:jc w:val="both"/>
        <w:rPr>
          <w:rFonts w:ascii="Times New Roman" w:hAnsi="Times New Roman" w:cs="Times New Roman"/>
          <w:lang w:val="ru-RU"/>
        </w:rPr>
      </w:pPr>
      <w:r w:rsidRPr="00A16F78">
        <w:rPr>
          <w:rFonts w:ascii="Times New Roman" w:hAnsi="Times New Roman" w:cs="Times New Roman"/>
          <w:lang w:val="ru-RU"/>
        </w:rPr>
        <w:t>В виду большого объема и сложности перечисленных инженерно-геологических и инструментальных геофизических исследований, необходимых для выполнения СМР</w:t>
      </w:r>
      <w:r>
        <w:rPr>
          <w:rFonts w:ascii="Times New Roman" w:hAnsi="Times New Roman" w:cs="Times New Roman"/>
          <w:lang w:val="ru-RU"/>
        </w:rPr>
        <w:t>,</w:t>
      </w:r>
      <w:r w:rsidRPr="00A16F78">
        <w:rPr>
          <w:rFonts w:ascii="Times New Roman" w:hAnsi="Times New Roman" w:cs="Times New Roman"/>
          <w:lang w:val="ru-RU"/>
        </w:rPr>
        <w:t xml:space="preserve"> эти работы реально проводить для небольших площадных объектов – </w:t>
      </w:r>
      <w:r>
        <w:rPr>
          <w:rFonts w:ascii="Times New Roman" w:hAnsi="Times New Roman" w:cs="Times New Roman"/>
          <w:lang w:val="ru-RU"/>
        </w:rPr>
        <w:t>площадок строительства,</w:t>
      </w:r>
      <w:r w:rsidRPr="00A16F78">
        <w:rPr>
          <w:rFonts w:ascii="Times New Roman" w:hAnsi="Times New Roman" w:cs="Times New Roman"/>
          <w:lang w:val="ru-RU"/>
        </w:rPr>
        <w:t xml:space="preserve"> городов</w:t>
      </w:r>
      <w:r>
        <w:rPr>
          <w:rFonts w:ascii="Times New Roman" w:hAnsi="Times New Roman" w:cs="Times New Roman"/>
          <w:lang w:val="ru-RU"/>
        </w:rPr>
        <w:t xml:space="preserve">, </w:t>
      </w:r>
      <w:r w:rsidRPr="00A16F78">
        <w:rPr>
          <w:rFonts w:ascii="Times New Roman" w:hAnsi="Times New Roman" w:cs="Times New Roman"/>
          <w:lang w:val="ru-RU"/>
        </w:rPr>
        <w:t>и их частей. Обширные площадные объекты – области, края, республики не могут быть подвержены СМР в силу большой сложности сбора необходимой информации для его качественного выполнения.</w:t>
      </w:r>
    </w:p>
    <w:p w:rsidR="00C5173D" w:rsidRPr="00A92FD1" w:rsidRDefault="00C5173D" w:rsidP="005109D9">
      <w:pPr>
        <w:spacing w:before="120"/>
        <w:ind w:firstLine="567"/>
        <w:jc w:val="both"/>
        <w:rPr>
          <w:rFonts w:ascii="Times New Roman" w:hAnsi="Times New Roman" w:cs="Times New Roman"/>
          <w:lang w:val="ru-RU"/>
        </w:rPr>
      </w:pPr>
      <w:r w:rsidRPr="00A92FD1">
        <w:rPr>
          <w:rFonts w:ascii="Times New Roman" w:hAnsi="Times New Roman" w:cs="Times New Roman"/>
          <w:sz w:val="22"/>
          <w:szCs w:val="22"/>
          <w:lang w:val="ru-RU"/>
        </w:rPr>
        <w:br w:type="page"/>
      </w:r>
      <w:r w:rsidR="00494F6B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114299</wp:posOffset>
                </wp:positionV>
                <wp:extent cx="5760085" cy="0"/>
                <wp:effectExtent l="0" t="0" r="12065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9pt" to="453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s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Q2hNb1wBEZXa2lAcPalX86zpd4eUrlqi9jxSfDsbSMtCRvIuJWycgQt2/RfNIIYcvI59&#10;OjW2C5DQAXSKcpxvcvCTRxQOp4+zNJ0DL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"/>
            </w:pict>
          </mc:Fallback>
        </mc:AlternateContent>
      </w:r>
    </w:p>
    <w:p w:rsidR="00C5173D" w:rsidRPr="007E5B81" w:rsidRDefault="00C5173D" w:rsidP="00414F13">
      <w:pPr>
        <w:pStyle w:val="a7"/>
        <w:rPr>
          <w:lang w:val="ru-RU"/>
        </w:rPr>
      </w:pPr>
      <w:r w:rsidRPr="007E5B81">
        <w:rPr>
          <w:lang w:val="ru-RU"/>
        </w:rPr>
        <w:lastRenderedPageBreak/>
        <w:t>УДК [69+699.841]ОКС 91.100.10</w:t>
      </w:r>
    </w:p>
    <w:p w:rsidR="00C5173D" w:rsidRPr="00384C02" w:rsidRDefault="00C5173D" w:rsidP="00B55F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t>Ключевые слова:землетрясение, карты сейсмического районирования, каталог землетрясений, сейсмичность площадки, балл, сейсмическое воздействие, преобладающий период, коэффициент динамического усиления, спектр реакции (ответа), акселерограмма землетрясения, ускорение, уровень ускорения, скорость, смещение, продолжительность</w:t>
      </w:r>
      <w:r>
        <w:rPr>
          <w:rFonts w:ascii="Times New Roman" w:hAnsi="Times New Roman" w:cs="Times New Roman"/>
          <w:lang w:val="ru-RU"/>
        </w:rPr>
        <w:t>, сейсмическая жесткость, грунт</w:t>
      </w:r>
    </w:p>
    <w:p w:rsidR="00C5173D" w:rsidRPr="00384C02" w:rsidRDefault="00494F6B" w:rsidP="00414F13">
      <w:pPr>
        <w:pStyle w:val="a7"/>
        <w:rPr>
          <w:b/>
          <w:bCs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114299</wp:posOffset>
                </wp:positionV>
                <wp:extent cx="5760085" cy="0"/>
                <wp:effectExtent l="0" t="0" r="12065" b="1905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9pt" to="453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KN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"/>
            </w:pict>
          </mc:Fallback>
        </mc:AlternateContent>
      </w:r>
    </w:p>
    <w:p w:rsidR="00C5173D" w:rsidRPr="00384C02" w:rsidRDefault="00C5173D" w:rsidP="00414F13">
      <w:pPr>
        <w:pStyle w:val="a7"/>
        <w:rPr>
          <w:b/>
          <w:bCs/>
          <w:lang w:val="ru-RU"/>
        </w:rPr>
      </w:pPr>
    </w:p>
    <w:p w:rsidR="00C5173D" w:rsidRPr="00384C02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Директор ИФЗ РАН                                     С.А. Тихоцкий</w:t>
      </w:r>
    </w:p>
    <w:p w:rsidR="00C5173D" w:rsidRPr="00384C02" w:rsidRDefault="00C5173D" w:rsidP="00867F05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Default="00C5173D" w:rsidP="00867F05">
      <w:pPr>
        <w:ind w:firstLine="425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Руководитель работы                                     Е.А. Рогожин</w:t>
      </w:r>
    </w:p>
    <w:p w:rsidR="00C5173D" w:rsidRPr="00867F05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  <w:r w:rsidRPr="00384C02">
        <w:rPr>
          <w:rFonts w:ascii="Times New Roman" w:hAnsi="Times New Roman" w:cs="Times New Roman"/>
          <w:lang w:val="ru-RU"/>
        </w:rPr>
        <w:br w:type="page"/>
      </w: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384C02" w:rsidRDefault="00C5173D" w:rsidP="00C56648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p w:rsidR="00C5173D" w:rsidRPr="00C56648" w:rsidRDefault="00C5173D" w:rsidP="00C56648">
      <w:pPr>
        <w:pStyle w:val="a8"/>
        <w:spacing w:before="0" w:after="120"/>
        <w:rPr>
          <w:rFonts w:ascii="Times New Roman" w:hAnsi="Times New Roman" w:cs="Times New Roman"/>
          <w:caps w:val="0"/>
          <w:sz w:val="24"/>
          <w:szCs w:val="24"/>
          <w:lang w:val="ru-RU"/>
        </w:rPr>
      </w:pPr>
      <w:r w:rsidRPr="00C56648">
        <w:rPr>
          <w:rFonts w:ascii="Times New Roman" w:hAnsi="Times New Roman" w:cs="Times New Roman"/>
          <w:caps w:val="0"/>
          <w:sz w:val="24"/>
          <w:szCs w:val="24"/>
          <w:lang w:val="ru-RU"/>
        </w:rPr>
        <w:t>Издание официальное</w:t>
      </w:r>
    </w:p>
    <w:p w:rsidR="00C5173D" w:rsidRPr="00C56648" w:rsidRDefault="00C5173D" w:rsidP="00C56648">
      <w:pPr>
        <w:pStyle w:val="a8"/>
        <w:spacing w:before="120" w:after="120"/>
        <w:rPr>
          <w:rFonts w:ascii="Times New Roman" w:hAnsi="Times New Roman" w:cs="Times New Roman"/>
          <w:caps w:val="0"/>
          <w:sz w:val="24"/>
          <w:szCs w:val="24"/>
          <w:lang w:val="ru-RU"/>
        </w:rPr>
      </w:pPr>
      <w:r w:rsidRPr="00C56648">
        <w:rPr>
          <w:rFonts w:ascii="Times New Roman" w:hAnsi="Times New Roman" w:cs="Times New Roman"/>
          <w:caps w:val="0"/>
          <w:sz w:val="24"/>
          <w:szCs w:val="24"/>
          <w:lang w:val="ru-RU"/>
        </w:rPr>
        <w:t>Свод правил</w:t>
      </w:r>
    </w:p>
    <w:p w:rsidR="00C5173D" w:rsidRDefault="00C5173D" w:rsidP="00C56648">
      <w:pPr>
        <w:pStyle w:val="a8"/>
        <w:spacing w:before="120" w:after="200"/>
        <w:rPr>
          <w:rFonts w:ascii="Times New Roman" w:hAnsi="Times New Roman" w:cs="Times New Roman"/>
          <w:caps w:val="0"/>
          <w:sz w:val="24"/>
          <w:szCs w:val="24"/>
          <w:lang w:val="ru-RU"/>
        </w:rPr>
      </w:pPr>
      <w:r w:rsidRPr="00C56648">
        <w:rPr>
          <w:rFonts w:ascii="Times New Roman" w:hAnsi="Times New Roman" w:cs="Times New Roman"/>
          <w:caps w:val="0"/>
          <w:sz w:val="24"/>
          <w:szCs w:val="24"/>
          <w:lang w:val="ru-RU"/>
        </w:rPr>
        <w:t xml:space="preserve">СП </w:t>
      </w:r>
      <w:r>
        <w:rPr>
          <w:rFonts w:ascii="Times New Roman" w:hAnsi="Times New Roman" w:cs="Times New Roman"/>
          <w:caps w:val="0"/>
          <w:sz w:val="24"/>
          <w:szCs w:val="24"/>
          <w:lang w:val="ru-RU"/>
        </w:rPr>
        <w:t>ХХХ</w:t>
      </w:r>
      <w:r w:rsidRPr="00C56648">
        <w:rPr>
          <w:rFonts w:ascii="Times New Roman" w:hAnsi="Times New Roman" w:cs="Times New Roman"/>
          <w:caps w:val="0"/>
          <w:sz w:val="24"/>
          <w:szCs w:val="24"/>
          <w:lang w:val="ru-RU"/>
        </w:rPr>
        <w:t xml:space="preserve"> .13330.2016</w:t>
      </w:r>
    </w:p>
    <w:p w:rsidR="00C5173D" w:rsidRPr="00A16F78" w:rsidRDefault="00C5173D" w:rsidP="00A16F78">
      <w:pPr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A16F78">
        <w:rPr>
          <w:rFonts w:ascii="Times New Roman" w:hAnsi="Times New Roman" w:cs="Times New Roman"/>
          <w:sz w:val="28"/>
          <w:szCs w:val="28"/>
          <w:lang w:val="ru-RU"/>
        </w:rPr>
        <w:t>Инженерные изыскания для строительства в сейсмоопасных районах</w:t>
      </w:r>
    </w:p>
    <w:p w:rsidR="00C5173D" w:rsidRPr="00C56648" w:rsidRDefault="00C5173D" w:rsidP="00C56648">
      <w:pPr>
        <w:pStyle w:val="a8"/>
        <w:spacing w:before="120" w:after="120"/>
        <w:rPr>
          <w:rFonts w:ascii="Times New Roman" w:hAnsi="Times New Roman" w:cs="Times New Roman"/>
          <w:caps w:val="0"/>
          <w:sz w:val="24"/>
          <w:szCs w:val="24"/>
          <w:lang w:val="ru-RU"/>
        </w:rPr>
      </w:pPr>
      <w:r w:rsidRPr="00C56648">
        <w:rPr>
          <w:rFonts w:ascii="Times New Roman" w:hAnsi="Times New Roman" w:cs="Times New Roman"/>
          <w:caps w:val="0"/>
          <w:sz w:val="24"/>
          <w:szCs w:val="24"/>
          <w:lang w:val="ru-RU"/>
        </w:rPr>
        <w:t>Первая редакция</w:t>
      </w:r>
    </w:p>
    <w:p w:rsidR="00C5173D" w:rsidRPr="00C56648" w:rsidRDefault="00C5173D" w:rsidP="00384C02">
      <w:pPr>
        <w:pStyle w:val="a8"/>
        <w:spacing w:before="120" w:after="200"/>
        <w:rPr>
          <w:rFonts w:ascii="Times New Roman" w:hAnsi="Times New Roman" w:cs="Times New Roman"/>
          <w:caps w:val="0"/>
          <w:sz w:val="24"/>
          <w:szCs w:val="24"/>
          <w:lang w:val="ru-RU"/>
        </w:rPr>
      </w:pPr>
      <w:r w:rsidRPr="00C56648">
        <w:rPr>
          <w:rFonts w:ascii="Times New Roman" w:hAnsi="Times New Roman" w:cs="Times New Roman"/>
          <w:caps w:val="0"/>
          <w:sz w:val="24"/>
          <w:szCs w:val="24"/>
          <w:lang w:val="ru-RU"/>
        </w:rPr>
        <w:t xml:space="preserve">СП </w:t>
      </w:r>
      <w:r>
        <w:rPr>
          <w:rFonts w:ascii="Times New Roman" w:hAnsi="Times New Roman" w:cs="Times New Roman"/>
          <w:caps w:val="0"/>
          <w:sz w:val="24"/>
          <w:szCs w:val="24"/>
          <w:lang w:val="ru-RU"/>
        </w:rPr>
        <w:t>ХХХ</w:t>
      </w:r>
      <w:r w:rsidRPr="00C56648">
        <w:rPr>
          <w:rFonts w:ascii="Times New Roman" w:hAnsi="Times New Roman" w:cs="Times New Roman"/>
          <w:caps w:val="0"/>
          <w:sz w:val="24"/>
          <w:szCs w:val="24"/>
          <w:lang w:val="ru-RU"/>
        </w:rPr>
        <w:t xml:space="preserve"> .13330.2016</w:t>
      </w:r>
    </w:p>
    <w:p w:rsidR="00C5173D" w:rsidRPr="00C56648" w:rsidRDefault="00C5173D" w:rsidP="00C56648">
      <w:pPr>
        <w:pStyle w:val="a8"/>
        <w:spacing w:before="0" w:after="80"/>
        <w:rPr>
          <w:rFonts w:ascii="Times New Roman" w:hAnsi="Times New Roman" w:cs="Times New Roman"/>
          <w:caps w:val="0"/>
          <w:sz w:val="24"/>
          <w:szCs w:val="24"/>
          <w:lang w:val="ru-RU"/>
        </w:rPr>
      </w:pPr>
      <w:r w:rsidRPr="00C56648">
        <w:rPr>
          <w:rFonts w:ascii="Times New Roman" w:hAnsi="Times New Roman" w:cs="Times New Roman"/>
          <w:caps w:val="0"/>
          <w:sz w:val="24"/>
          <w:szCs w:val="24"/>
          <w:lang w:val="ru-RU"/>
        </w:rPr>
        <w:t>Подготовлено к изданию ФАУ «ФЦС»</w:t>
      </w:r>
    </w:p>
    <w:p w:rsidR="00C5173D" w:rsidRPr="00C56648" w:rsidRDefault="00C5173D" w:rsidP="00C56648">
      <w:pPr>
        <w:pStyle w:val="a8"/>
        <w:spacing w:before="0" w:after="120"/>
        <w:rPr>
          <w:rFonts w:ascii="Times New Roman" w:hAnsi="Times New Roman" w:cs="Times New Roman"/>
          <w:caps w:val="0"/>
          <w:sz w:val="24"/>
          <w:szCs w:val="24"/>
          <w:lang w:val="ru-RU"/>
        </w:rPr>
      </w:pPr>
      <w:r w:rsidRPr="00C56648">
        <w:rPr>
          <w:rFonts w:ascii="Times New Roman" w:hAnsi="Times New Roman" w:cs="Times New Roman"/>
          <w:caps w:val="0"/>
          <w:sz w:val="24"/>
          <w:szCs w:val="24"/>
          <w:lang w:val="ru-RU"/>
        </w:rPr>
        <w:t>Тел. (495) 930-64-69; (495) 930-96-11; (495) 930-09-14</w:t>
      </w:r>
    </w:p>
    <w:p w:rsidR="00C5173D" w:rsidRDefault="00C5173D" w:rsidP="00C56648">
      <w:pPr>
        <w:jc w:val="center"/>
        <w:rPr>
          <w:color w:val="000000"/>
          <w:sz w:val="18"/>
          <w:szCs w:val="18"/>
          <w:lang w:val="ru-RU"/>
        </w:rPr>
      </w:pPr>
    </w:p>
    <w:p w:rsidR="00C5173D" w:rsidRPr="00C56648" w:rsidRDefault="00494F6B" w:rsidP="00C56648">
      <w:pPr>
        <w:jc w:val="center"/>
        <w:rPr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10159</wp:posOffset>
                </wp:positionV>
                <wp:extent cx="3959860" cy="0"/>
                <wp:effectExtent l="0" t="0" r="21590" b="1905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2pt,.8pt" to="38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i0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" strokeweight=".5pt"/>
            </w:pict>
          </mc:Fallback>
        </mc:AlternateContent>
      </w:r>
    </w:p>
    <w:p w:rsidR="00C5173D" w:rsidRDefault="00C5173D" w:rsidP="00C56648">
      <w:pPr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56648">
        <w:rPr>
          <w:rFonts w:ascii="Times New Roman" w:hAnsi="Times New Roman" w:cs="Times New Roman"/>
          <w:color w:val="000000"/>
          <w:sz w:val="18"/>
          <w:szCs w:val="18"/>
          <w:lang w:val="ru-RU"/>
        </w:rPr>
        <w:t>Формат 60×84</w:t>
      </w:r>
      <w:r w:rsidRPr="00C56648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ru-RU"/>
        </w:rPr>
        <w:t>1</w:t>
      </w:r>
      <w:r w:rsidRPr="00C56648">
        <w:rPr>
          <w:rFonts w:ascii="Times New Roman" w:hAnsi="Times New Roman" w:cs="Times New Roman"/>
          <w:color w:val="000000"/>
          <w:sz w:val="18"/>
          <w:szCs w:val="18"/>
          <w:lang w:val="ru-RU"/>
        </w:rPr>
        <w:t>/</w:t>
      </w:r>
      <w:r w:rsidRPr="00C56648">
        <w:rPr>
          <w:rFonts w:ascii="Times New Roman" w:hAnsi="Times New Roman" w:cs="Times New Roman"/>
          <w:color w:val="000000"/>
          <w:sz w:val="18"/>
          <w:szCs w:val="18"/>
          <w:vertAlign w:val="subscript"/>
          <w:lang w:val="ru-RU"/>
        </w:rPr>
        <w:t>8</w:t>
      </w:r>
      <w:r w:rsidRPr="00C56648">
        <w:rPr>
          <w:rFonts w:ascii="Times New Roman" w:hAnsi="Times New Roman" w:cs="Times New Roman"/>
          <w:color w:val="000000"/>
          <w:sz w:val="18"/>
          <w:szCs w:val="18"/>
          <w:lang w:val="ru-RU"/>
        </w:rPr>
        <w:t>. Тираж 70 экз. Заказ № 1817/12.</w:t>
      </w:r>
    </w:p>
    <w:p w:rsidR="00C5173D" w:rsidRPr="00C56648" w:rsidRDefault="00494F6B" w:rsidP="00C56648">
      <w:pPr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86359</wp:posOffset>
                </wp:positionV>
                <wp:extent cx="3959860" cy="0"/>
                <wp:effectExtent l="0" t="0" r="21590" b="1905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2pt,6.8pt" to="38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LZ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" strokeweight=".5pt"/>
            </w:pict>
          </mc:Fallback>
        </mc:AlternateContent>
      </w:r>
    </w:p>
    <w:p w:rsidR="00C5173D" w:rsidRPr="00C56648" w:rsidRDefault="00C5173D" w:rsidP="00C56648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C56648">
        <w:rPr>
          <w:rFonts w:ascii="Times New Roman" w:hAnsi="Times New Roman" w:cs="Times New Roman"/>
          <w:i/>
          <w:iCs/>
          <w:sz w:val="18"/>
          <w:szCs w:val="18"/>
          <w:lang w:val="ru-RU"/>
        </w:rPr>
        <w:t>Отпечатано в ООО «Аналитик»</w:t>
      </w:r>
    </w:p>
    <w:p w:rsidR="00C5173D" w:rsidRPr="00C56648" w:rsidRDefault="00494F6B" w:rsidP="00C56648">
      <w:pPr>
        <w:pStyle w:val="a8"/>
        <w:spacing w:before="0" w:after="120"/>
        <w:rPr>
          <w:rFonts w:ascii="Times New Roman" w:hAnsi="Times New Roman" w:cs="Times New Roman"/>
          <w:b w:val="0"/>
          <w:bCs w:val="0"/>
          <w:caps w:val="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142875</wp:posOffset>
                </wp:positionV>
                <wp:extent cx="1257300" cy="400050"/>
                <wp:effectExtent l="0" t="0" r="19050" b="190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34.2pt;margin-top:11.25pt;width:99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" strokecolor="white"/>
            </w:pict>
          </mc:Fallback>
        </mc:AlternateContent>
      </w:r>
      <w:r w:rsidR="00C5173D" w:rsidRPr="00C56648">
        <w:rPr>
          <w:rFonts w:ascii="Times New Roman" w:hAnsi="Times New Roman" w:cs="Times New Roman"/>
          <w:b w:val="0"/>
          <w:bCs w:val="0"/>
          <w:i/>
          <w:iCs/>
          <w:caps w:val="0"/>
          <w:sz w:val="18"/>
          <w:szCs w:val="18"/>
          <w:lang w:val="ru-RU"/>
        </w:rPr>
        <w:t>г. Москва, Ленинградское ш., д.18</w:t>
      </w:r>
    </w:p>
    <w:p w:rsidR="00C5173D" w:rsidRPr="00C56648" w:rsidRDefault="00C5173D" w:rsidP="00494292">
      <w:pPr>
        <w:ind w:firstLine="425"/>
        <w:jc w:val="center"/>
        <w:rPr>
          <w:rFonts w:ascii="Times New Roman" w:hAnsi="Times New Roman" w:cs="Times New Roman"/>
          <w:lang w:val="ru-RU"/>
        </w:rPr>
      </w:pPr>
    </w:p>
    <w:sectPr w:rsidR="00C5173D" w:rsidRPr="00C56648" w:rsidSect="00340526">
      <w:pgSz w:w="11906" w:h="16838" w:code="9"/>
      <w:pgMar w:top="1701" w:right="1418" w:bottom="1701" w:left="1418" w:header="1304" w:footer="13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0E" w:rsidRDefault="0068590E" w:rsidP="00D14912">
      <w:r>
        <w:separator/>
      </w:r>
    </w:p>
  </w:endnote>
  <w:endnote w:type="continuationSeparator" w:id="0">
    <w:p w:rsidR="0068590E" w:rsidRDefault="0068590E" w:rsidP="00D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3D" w:rsidRPr="00B15A75" w:rsidRDefault="00536603">
    <w:pPr>
      <w:pStyle w:val="a5"/>
      <w:rPr>
        <w:rFonts w:ascii="Times New Roman" w:hAnsi="Times New Roman" w:cs="Times New Roman"/>
      </w:rPr>
    </w:pPr>
    <w:r w:rsidRPr="00B15A75">
      <w:rPr>
        <w:rFonts w:ascii="Times New Roman" w:hAnsi="Times New Roman" w:cs="Times New Roman"/>
      </w:rPr>
      <w:fldChar w:fldCharType="begin"/>
    </w:r>
    <w:r w:rsidR="00C5173D" w:rsidRPr="00B15A75">
      <w:rPr>
        <w:rFonts w:ascii="Times New Roman" w:hAnsi="Times New Roman" w:cs="Times New Roman"/>
      </w:rPr>
      <w:instrText xml:space="preserve"> PAGE   \* MERGEFORMAT </w:instrText>
    </w:r>
    <w:r w:rsidRPr="00B15A75">
      <w:rPr>
        <w:rFonts w:ascii="Times New Roman" w:hAnsi="Times New Roman" w:cs="Times New Roman"/>
      </w:rPr>
      <w:fldChar w:fldCharType="separate"/>
    </w:r>
    <w:r w:rsidR="002C7FD6">
      <w:rPr>
        <w:rFonts w:ascii="Times New Roman" w:hAnsi="Times New Roman" w:cs="Times New Roman"/>
        <w:noProof/>
      </w:rPr>
      <w:t>II</w:t>
    </w:r>
    <w:r w:rsidRPr="00B15A75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3D" w:rsidRDefault="00536603" w:rsidP="00315C40">
    <w:pPr>
      <w:pStyle w:val="a5"/>
      <w:jc w:val="right"/>
    </w:pPr>
    <w:r w:rsidRPr="00B15A75">
      <w:rPr>
        <w:rFonts w:ascii="Times New Roman" w:hAnsi="Times New Roman" w:cs="Times New Roman"/>
      </w:rPr>
      <w:fldChar w:fldCharType="begin"/>
    </w:r>
    <w:r w:rsidR="00C5173D" w:rsidRPr="00B15A75">
      <w:rPr>
        <w:rFonts w:ascii="Times New Roman" w:hAnsi="Times New Roman" w:cs="Times New Roman"/>
      </w:rPr>
      <w:instrText xml:space="preserve"> PAGE   \* MERGEFORMAT </w:instrText>
    </w:r>
    <w:r w:rsidRPr="00B15A75">
      <w:rPr>
        <w:rFonts w:ascii="Times New Roman" w:hAnsi="Times New Roman" w:cs="Times New Roman"/>
      </w:rPr>
      <w:fldChar w:fldCharType="separate"/>
    </w:r>
    <w:r w:rsidR="002C7FD6">
      <w:rPr>
        <w:rFonts w:ascii="Times New Roman" w:hAnsi="Times New Roman" w:cs="Times New Roman"/>
        <w:noProof/>
      </w:rPr>
      <w:t>I</w:t>
    </w:r>
    <w:r w:rsidRPr="00B15A75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0E" w:rsidRDefault="0068590E" w:rsidP="00D14912">
      <w:r>
        <w:separator/>
      </w:r>
    </w:p>
  </w:footnote>
  <w:footnote w:type="continuationSeparator" w:id="0">
    <w:p w:rsidR="0068590E" w:rsidRDefault="0068590E" w:rsidP="00D1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F52E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3B75C7"/>
    <w:multiLevelType w:val="multilevel"/>
    <w:tmpl w:val="D42AF98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2">
    <w:nsid w:val="01AF3C08"/>
    <w:multiLevelType w:val="multilevel"/>
    <w:tmpl w:val="7DB0669C"/>
    <w:lvl w:ilvl="0">
      <w:start w:val="1"/>
      <w:numFmt w:val="decimal"/>
      <w:lvlText w:val="%1."/>
      <w:lvlJc w:val="left"/>
      <w:pPr>
        <w:tabs>
          <w:tab w:val="num" w:pos="284"/>
        </w:tabs>
        <w:ind w:firstLine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3">
    <w:nsid w:val="08195072"/>
    <w:multiLevelType w:val="hybridMultilevel"/>
    <w:tmpl w:val="EC10B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F3400C3"/>
    <w:multiLevelType w:val="hybridMultilevel"/>
    <w:tmpl w:val="D72E9A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17893"/>
    <w:multiLevelType w:val="hybridMultilevel"/>
    <w:tmpl w:val="05E8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96CAC"/>
    <w:multiLevelType w:val="hybridMultilevel"/>
    <w:tmpl w:val="8B88459C"/>
    <w:lvl w:ilvl="0" w:tplc="A4F84E9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7">
    <w:nsid w:val="1B472832"/>
    <w:multiLevelType w:val="hybridMultilevel"/>
    <w:tmpl w:val="71949FE0"/>
    <w:lvl w:ilvl="0" w:tplc="3648D404">
      <w:start w:val="1"/>
      <w:numFmt w:val="decimal"/>
      <w:lvlText w:val="8.%1"/>
      <w:lvlJc w:val="left"/>
      <w:pPr>
        <w:tabs>
          <w:tab w:val="num" w:pos="851"/>
        </w:tabs>
        <w:ind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227D7"/>
    <w:multiLevelType w:val="hybridMultilevel"/>
    <w:tmpl w:val="3AC6406C"/>
    <w:lvl w:ilvl="0" w:tplc="280CC67C">
      <w:start w:val="1"/>
      <w:numFmt w:val="bullet"/>
      <w:lvlText w:val=""/>
      <w:lvlJc w:val="left"/>
      <w:pPr>
        <w:tabs>
          <w:tab w:val="num" w:pos="1919"/>
        </w:tabs>
        <w:ind w:left="1068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F8137F"/>
    <w:multiLevelType w:val="hybridMultilevel"/>
    <w:tmpl w:val="E4AAE48E"/>
    <w:lvl w:ilvl="0" w:tplc="BCD27B9A">
      <w:start w:val="1"/>
      <w:numFmt w:val="decimal"/>
      <w:lvlText w:val="%1)"/>
      <w:lvlJc w:val="left"/>
      <w:pPr>
        <w:ind w:left="56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2A4B382C"/>
    <w:multiLevelType w:val="multilevel"/>
    <w:tmpl w:val="5EC8B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F185725"/>
    <w:multiLevelType w:val="hybridMultilevel"/>
    <w:tmpl w:val="FD58A472"/>
    <w:lvl w:ilvl="0" w:tplc="280CC67C">
      <w:start w:val="1"/>
      <w:numFmt w:val="bullet"/>
      <w:lvlText w:val=""/>
      <w:lvlJc w:val="left"/>
      <w:pPr>
        <w:tabs>
          <w:tab w:val="num" w:pos="1919"/>
        </w:tabs>
        <w:ind w:left="1068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325C3A34"/>
    <w:multiLevelType w:val="hybridMultilevel"/>
    <w:tmpl w:val="4E3845F6"/>
    <w:lvl w:ilvl="0" w:tplc="A3D46D3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9C16D77"/>
    <w:multiLevelType w:val="multilevel"/>
    <w:tmpl w:val="2D6E1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bCs/>
      </w:rPr>
    </w:lvl>
  </w:abstractNum>
  <w:abstractNum w:abstractNumId="14">
    <w:nsid w:val="498111F2"/>
    <w:multiLevelType w:val="hybridMultilevel"/>
    <w:tmpl w:val="5044B0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5">
    <w:nsid w:val="49D8182A"/>
    <w:multiLevelType w:val="hybridMultilevel"/>
    <w:tmpl w:val="4FA4B8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4D1572CD"/>
    <w:multiLevelType w:val="hybridMultilevel"/>
    <w:tmpl w:val="44828D68"/>
    <w:lvl w:ilvl="0" w:tplc="3CD07A46">
      <w:start w:val="1"/>
      <w:numFmt w:val="decimal"/>
      <w:lvlText w:val="%1)"/>
      <w:lvlJc w:val="left"/>
      <w:pPr>
        <w:ind w:left="56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17">
    <w:nsid w:val="4D80616F"/>
    <w:multiLevelType w:val="hybridMultilevel"/>
    <w:tmpl w:val="D0C838DC"/>
    <w:lvl w:ilvl="0" w:tplc="AEE2C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054D1C"/>
    <w:multiLevelType w:val="hybridMultilevel"/>
    <w:tmpl w:val="EB1E881A"/>
    <w:lvl w:ilvl="0" w:tplc="A8E8817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6C0335"/>
    <w:multiLevelType w:val="hybridMultilevel"/>
    <w:tmpl w:val="8286ED5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52461FE0"/>
    <w:multiLevelType w:val="multilevel"/>
    <w:tmpl w:val="AA7494D6"/>
    <w:lvl w:ilvl="0">
      <w:start w:val="1"/>
      <w:numFmt w:val="decimal"/>
      <w:lvlText w:val="%1."/>
      <w:lvlJc w:val="left"/>
      <w:pPr>
        <w:tabs>
          <w:tab w:val="num" w:pos="284"/>
        </w:tabs>
        <w:ind w:firstLine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1">
    <w:nsid w:val="52821A75"/>
    <w:multiLevelType w:val="hybridMultilevel"/>
    <w:tmpl w:val="85348244"/>
    <w:lvl w:ilvl="0" w:tplc="ED209EBE">
      <w:start w:val="7"/>
      <w:numFmt w:val="decimal"/>
      <w:lvlText w:val="%1"/>
      <w:lvlJc w:val="left"/>
      <w:pPr>
        <w:ind w:left="1068" w:hanging="360"/>
      </w:pPr>
      <w:rPr>
        <w:b/>
        <w:bCs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>
    <w:nsid w:val="5EF764BE"/>
    <w:multiLevelType w:val="hybridMultilevel"/>
    <w:tmpl w:val="4AAE7900"/>
    <w:lvl w:ilvl="0" w:tplc="9E9EA45A">
      <w:start w:val="1"/>
      <w:numFmt w:val="decimal"/>
      <w:lvlText w:val="[%1]"/>
      <w:lvlJc w:val="left"/>
      <w:pPr>
        <w:tabs>
          <w:tab w:val="num" w:pos="865"/>
        </w:tabs>
        <w:ind w:left="865" w:hanging="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3">
    <w:nsid w:val="71923F0F"/>
    <w:multiLevelType w:val="hybridMultilevel"/>
    <w:tmpl w:val="41D84EA2"/>
    <w:lvl w:ilvl="0" w:tplc="3C4A558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24">
    <w:nsid w:val="73390F5B"/>
    <w:multiLevelType w:val="hybridMultilevel"/>
    <w:tmpl w:val="A678B46A"/>
    <w:lvl w:ilvl="0" w:tplc="280CC67C">
      <w:start w:val="1"/>
      <w:numFmt w:val="bullet"/>
      <w:lvlText w:val=""/>
      <w:lvlJc w:val="left"/>
      <w:pPr>
        <w:tabs>
          <w:tab w:val="num" w:pos="1919"/>
        </w:tabs>
        <w:ind w:left="1068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>
    <w:nsid w:val="77CB68C5"/>
    <w:multiLevelType w:val="hybridMultilevel"/>
    <w:tmpl w:val="3424CCF2"/>
    <w:lvl w:ilvl="0" w:tplc="AEEAD44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26">
    <w:nsid w:val="7DAC06BC"/>
    <w:multiLevelType w:val="multilevel"/>
    <w:tmpl w:val="CB82DB8E"/>
    <w:lvl w:ilvl="0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6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24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20"/>
  </w:num>
  <w:num w:numId="14">
    <w:abstractNumId w:val="2"/>
  </w:num>
  <w:num w:numId="15">
    <w:abstractNumId w:val="7"/>
  </w:num>
  <w:num w:numId="16">
    <w:abstractNumId w:val="13"/>
  </w:num>
  <w:num w:numId="17">
    <w:abstractNumId w:val="0"/>
  </w:num>
  <w:num w:numId="18">
    <w:abstractNumId w:val="16"/>
  </w:num>
  <w:num w:numId="19">
    <w:abstractNumId w:val="9"/>
  </w:num>
  <w:num w:numId="20">
    <w:abstractNumId w:val="23"/>
  </w:num>
  <w:num w:numId="21">
    <w:abstractNumId w:val="25"/>
  </w:num>
  <w:num w:numId="22">
    <w:abstractNumId w:val="17"/>
  </w:num>
  <w:num w:numId="23">
    <w:abstractNumId w:val="19"/>
  </w:num>
  <w:num w:numId="24">
    <w:abstractNumId w:val="15"/>
  </w:num>
  <w:num w:numId="25">
    <w:abstractNumId w:val="3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9"/>
  <w:hyphenationZone w:val="357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76"/>
    <w:rsid w:val="00002DE9"/>
    <w:rsid w:val="00005931"/>
    <w:rsid w:val="000151A9"/>
    <w:rsid w:val="000204A3"/>
    <w:rsid w:val="00033174"/>
    <w:rsid w:val="000351E6"/>
    <w:rsid w:val="00036CCC"/>
    <w:rsid w:val="00045042"/>
    <w:rsid w:val="0004595D"/>
    <w:rsid w:val="0004686E"/>
    <w:rsid w:val="000472FB"/>
    <w:rsid w:val="00057C7A"/>
    <w:rsid w:val="00066DA1"/>
    <w:rsid w:val="000768B3"/>
    <w:rsid w:val="000949C6"/>
    <w:rsid w:val="00096414"/>
    <w:rsid w:val="000A02EE"/>
    <w:rsid w:val="000A38AF"/>
    <w:rsid w:val="000B25FD"/>
    <w:rsid w:val="000B38F4"/>
    <w:rsid w:val="000C0F03"/>
    <w:rsid w:val="000D278A"/>
    <w:rsid w:val="000E66CA"/>
    <w:rsid w:val="000E6894"/>
    <w:rsid w:val="000F0767"/>
    <w:rsid w:val="001011C2"/>
    <w:rsid w:val="00102B27"/>
    <w:rsid w:val="00104DB3"/>
    <w:rsid w:val="0010782D"/>
    <w:rsid w:val="001114E9"/>
    <w:rsid w:val="00125148"/>
    <w:rsid w:val="001368EE"/>
    <w:rsid w:val="00140290"/>
    <w:rsid w:val="001543BD"/>
    <w:rsid w:val="001630C7"/>
    <w:rsid w:val="00164655"/>
    <w:rsid w:val="00170664"/>
    <w:rsid w:val="00172144"/>
    <w:rsid w:val="001829A0"/>
    <w:rsid w:val="00183D6D"/>
    <w:rsid w:val="00185BD1"/>
    <w:rsid w:val="00192563"/>
    <w:rsid w:val="001A32BF"/>
    <w:rsid w:val="001B1712"/>
    <w:rsid w:val="001B3FBB"/>
    <w:rsid w:val="001B75CB"/>
    <w:rsid w:val="001D2C80"/>
    <w:rsid w:val="001D2FDE"/>
    <w:rsid w:val="001E0172"/>
    <w:rsid w:val="001F28D1"/>
    <w:rsid w:val="001F6EA4"/>
    <w:rsid w:val="00203CCA"/>
    <w:rsid w:val="002109CF"/>
    <w:rsid w:val="00211A8F"/>
    <w:rsid w:val="00213EBA"/>
    <w:rsid w:val="002140D7"/>
    <w:rsid w:val="00214851"/>
    <w:rsid w:val="002327F9"/>
    <w:rsid w:val="00245372"/>
    <w:rsid w:val="002763CC"/>
    <w:rsid w:val="0029502C"/>
    <w:rsid w:val="00297289"/>
    <w:rsid w:val="002A0764"/>
    <w:rsid w:val="002C69E6"/>
    <w:rsid w:val="002C7FD6"/>
    <w:rsid w:val="002D342C"/>
    <w:rsid w:val="002E13B9"/>
    <w:rsid w:val="002E1AB5"/>
    <w:rsid w:val="002E21E7"/>
    <w:rsid w:val="002F779F"/>
    <w:rsid w:val="00301B15"/>
    <w:rsid w:val="00301E29"/>
    <w:rsid w:val="00307B6D"/>
    <w:rsid w:val="00312EAB"/>
    <w:rsid w:val="00314A98"/>
    <w:rsid w:val="0031550F"/>
    <w:rsid w:val="00315C40"/>
    <w:rsid w:val="003229B6"/>
    <w:rsid w:val="003242C8"/>
    <w:rsid w:val="00326328"/>
    <w:rsid w:val="00327E2F"/>
    <w:rsid w:val="00340526"/>
    <w:rsid w:val="003518B1"/>
    <w:rsid w:val="003519C7"/>
    <w:rsid w:val="0035240A"/>
    <w:rsid w:val="003552A1"/>
    <w:rsid w:val="0036086F"/>
    <w:rsid w:val="00365CEE"/>
    <w:rsid w:val="00366D7C"/>
    <w:rsid w:val="00384C02"/>
    <w:rsid w:val="003874A3"/>
    <w:rsid w:val="0039039A"/>
    <w:rsid w:val="00394391"/>
    <w:rsid w:val="003956A8"/>
    <w:rsid w:val="003A19FB"/>
    <w:rsid w:val="003A310C"/>
    <w:rsid w:val="003A7C31"/>
    <w:rsid w:val="003D34E0"/>
    <w:rsid w:val="003E0967"/>
    <w:rsid w:val="00414F13"/>
    <w:rsid w:val="00462974"/>
    <w:rsid w:val="00467D81"/>
    <w:rsid w:val="00480361"/>
    <w:rsid w:val="00482566"/>
    <w:rsid w:val="004857BB"/>
    <w:rsid w:val="00490B21"/>
    <w:rsid w:val="00494292"/>
    <w:rsid w:val="00494F6B"/>
    <w:rsid w:val="004A10CD"/>
    <w:rsid w:val="004A2E9F"/>
    <w:rsid w:val="004A5CA5"/>
    <w:rsid w:val="004A6757"/>
    <w:rsid w:val="004B3247"/>
    <w:rsid w:val="004B5E69"/>
    <w:rsid w:val="004C0CF0"/>
    <w:rsid w:val="004C4EB9"/>
    <w:rsid w:val="004C63B8"/>
    <w:rsid w:val="004D19CD"/>
    <w:rsid w:val="004D395F"/>
    <w:rsid w:val="004D3B55"/>
    <w:rsid w:val="004D3F89"/>
    <w:rsid w:val="00503A1F"/>
    <w:rsid w:val="005109D9"/>
    <w:rsid w:val="00513080"/>
    <w:rsid w:val="00514229"/>
    <w:rsid w:val="00524045"/>
    <w:rsid w:val="00535B06"/>
    <w:rsid w:val="00536603"/>
    <w:rsid w:val="005416FD"/>
    <w:rsid w:val="00544AF2"/>
    <w:rsid w:val="00545693"/>
    <w:rsid w:val="00557B38"/>
    <w:rsid w:val="00567486"/>
    <w:rsid w:val="00574C87"/>
    <w:rsid w:val="005910F0"/>
    <w:rsid w:val="00595620"/>
    <w:rsid w:val="005A0D3E"/>
    <w:rsid w:val="005A51C3"/>
    <w:rsid w:val="005A5953"/>
    <w:rsid w:val="005A5A70"/>
    <w:rsid w:val="005B0B28"/>
    <w:rsid w:val="005B3682"/>
    <w:rsid w:val="005B57EC"/>
    <w:rsid w:val="005D507E"/>
    <w:rsid w:val="005F600C"/>
    <w:rsid w:val="0060496C"/>
    <w:rsid w:val="006052A1"/>
    <w:rsid w:val="0061286E"/>
    <w:rsid w:val="0062548A"/>
    <w:rsid w:val="0062711C"/>
    <w:rsid w:val="00633D6E"/>
    <w:rsid w:val="00651799"/>
    <w:rsid w:val="00662AD1"/>
    <w:rsid w:val="00662CAE"/>
    <w:rsid w:val="0067382B"/>
    <w:rsid w:val="0067499C"/>
    <w:rsid w:val="00675CB1"/>
    <w:rsid w:val="00683652"/>
    <w:rsid w:val="00684B29"/>
    <w:rsid w:val="0068590E"/>
    <w:rsid w:val="00695DE6"/>
    <w:rsid w:val="0069669A"/>
    <w:rsid w:val="006A40D6"/>
    <w:rsid w:val="006A529E"/>
    <w:rsid w:val="006A74F0"/>
    <w:rsid w:val="006B0052"/>
    <w:rsid w:val="006B2D5F"/>
    <w:rsid w:val="006B7213"/>
    <w:rsid w:val="006C045A"/>
    <w:rsid w:val="006C269A"/>
    <w:rsid w:val="006C73FF"/>
    <w:rsid w:val="006D6CD7"/>
    <w:rsid w:val="006F0052"/>
    <w:rsid w:val="006F37C3"/>
    <w:rsid w:val="0070529E"/>
    <w:rsid w:val="00717882"/>
    <w:rsid w:val="00723E0A"/>
    <w:rsid w:val="00726BDC"/>
    <w:rsid w:val="00734AD5"/>
    <w:rsid w:val="007366D1"/>
    <w:rsid w:val="007407BA"/>
    <w:rsid w:val="0074543F"/>
    <w:rsid w:val="0076530C"/>
    <w:rsid w:val="00767ECC"/>
    <w:rsid w:val="00773412"/>
    <w:rsid w:val="007738E9"/>
    <w:rsid w:val="007772D7"/>
    <w:rsid w:val="00777F7B"/>
    <w:rsid w:val="00784E1D"/>
    <w:rsid w:val="00790808"/>
    <w:rsid w:val="00793287"/>
    <w:rsid w:val="0079368C"/>
    <w:rsid w:val="0079620D"/>
    <w:rsid w:val="007A76DE"/>
    <w:rsid w:val="007C0DBA"/>
    <w:rsid w:val="007C4275"/>
    <w:rsid w:val="007E14C3"/>
    <w:rsid w:val="007E5B81"/>
    <w:rsid w:val="007F5047"/>
    <w:rsid w:val="007F66C0"/>
    <w:rsid w:val="008160D9"/>
    <w:rsid w:val="00822F72"/>
    <w:rsid w:val="00826FF5"/>
    <w:rsid w:val="00827216"/>
    <w:rsid w:val="00842F44"/>
    <w:rsid w:val="008431C5"/>
    <w:rsid w:val="008602C7"/>
    <w:rsid w:val="00865D14"/>
    <w:rsid w:val="00867F05"/>
    <w:rsid w:val="008706F3"/>
    <w:rsid w:val="00877256"/>
    <w:rsid w:val="0088795F"/>
    <w:rsid w:val="008A6DF5"/>
    <w:rsid w:val="008C0941"/>
    <w:rsid w:val="008D02FB"/>
    <w:rsid w:val="008D5776"/>
    <w:rsid w:val="008D6295"/>
    <w:rsid w:val="008E2F54"/>
    <w:rsid w:val="008E6F47"/>
    <w:rsid w:val="00906B6F"/>
    <w:rsid w:val="00913EBB"/>
    <w:rsid w:val="009307BD"/>
    <w:rsid w:val="00933D56"/>
    <w:rsid w:val="009353F6"/>
    <w:rsid w:val="00941D3A"/>
    <w:rsid w:val="009430DD"/>
    <w:rsid w:val="00946E76"/>
    <w:rsid w:val="00964DF9"/>
    <w:rsid w:val="009654FC"/>
    <w:rsid w:val="00976950"/>
    <w:rsid w:val="009829C8"/>
    <w:rsid w:val="009A5450"/>
    <w:rsid w:val="009C51E5"/>
    <w:rsid w:val="009D51BD"/>
    <w:rsid w:val="009E16D4"/>
    <w:rsid w:val="009F1CFB"/>
    <w:rsid w:val="009F296D"/>
    <w:rsid w:val="009F3362"/>
    <w:rsid w:val="009F7DB0"/>
    <w:rsid w:val="00A00126"/>
    <w:rsid w:val="00A00B02"/>
    <w:rsid w:val="00A0768A"/>
    <w:rsid w:val="00A07EDC"/>
    <w:rsid w:val="00A162C6"/>
    <w:rsid w:val="00A16F78"/>
    <w:rsid w:val="00A23BF0"/>
    <w:rsid w:val="00A344BD"/>
    <w:rsid w:val="00A67084"/>
    <w:rsid w:val="00A700BC"/>
    <w:rsid w:val="00A71288"/>
    <w:rsid w:val="00A727E4"/>
    <w:rsid w:val="00A73184"/>
    <w:rsid w:val="00A733BD"/>
    <w:rsid w:val="00A87638"/>
    <w:rsid w:val="00A92FD1"/>
    <w:rsid w:val="00A93491"/>
    <w:rsid w:val="00A96457"/>
    <w:rsid w:val="00AA5383"/>
    <w:rsid w:val="00AB0639"/>
    <w:rsid w:val="00AB3761"/>
    <w:rsid w:val="00AD2A48"/>
    <w:rsid w:val="00B00082"/>
    <w:rsid w:val="00B06B87"/>
    <w:rsid w:val="00B12245"/>
    <w:rsid w:val="00B15A75"/>
    <w:rsid w:val="00B2675A"/>
    <w:rsid w:val="00B55F01"/>
    <w:rsid w:val="00B6119F"/>
    <w:rsid w:val="00B65C9F"/>
    <w:rsid w:val="00B769D5"/>
    <w:rsid w:val="00B7738B"/>
    <w:rsid w:val="00B81C3C"/>
    <w:rsid w:val="00B857AE"/>
    <w:rsid w:val="00B91EE7"/>
    <w:rsid w:val="00B948B6"/>
    <w:rsid w:val="00B973DB"/>
    <w:rsid w:val="00BA42B6"/>
    <w:rsid w:val="00BA6885"/>
    <w:rsid w:val="00BA6C73"/>
    <w:rsid w:val="00BB535E"/>
    <w:rsid w:val="00BC5F0D"/>
    <w:rsid w:val="00BD7123"/>
    <w:rsid w:val="00BE22DC"/>
    <w:rsid w:val="00BE6B70"/>
    <w:rsid w:val="00C05488"/>
    <w:rsid w:val="00C119C4"/>
    <w:rsid w:val="00C233A7"/>
    <w:rsid w:val="00C364AE"/>
    <w:rsid w:val="00C36C5B"/>
    <w:rsid w:val="00C42661"/>
    <w:rsid w:val="00C461D9"/>
    <w:rsid w:val="00C500CA"/>
    <w:rsid w:val="00C5173D"/>
    <w:rsid w:val="00C545B5"/>
    <w:rsid w:val="00C56648"/>
    <w:rsid w:val="00C614EA"/>
    <w:rsid w:val="00C72D4E"/>
    <w:rsid w:val="00C856E1"/>
    <w:rsid w:val="00C902EA"/>
    <w:rsid w:val="00C90DFD"/>
    <w:rsid w:val="00C9269F"/>
    <w:rsid w:val="00CB0CAF"/>
    <w:rsid w:val="00CB498C"/>
    <w:rsid w:val="00CB7AFE"/>
    <w:rsid w:val="00CD2219"/>
    <w:rsid w:val="00CD36AA"/>
    <w:rsid w:val="00CD6CFB"/>
    <w:rsid w:val="00CE68B0"/>
    <w:rsid w:val="00D00598"/>
    <w:rsid w:val="00D11D4B"/>
    <w:rsid w:val="00D11F83"/>
    <w:rsid w:val="00D14912"/>
    <w:rsid w:val="00D15C39"/>
    <w:rsid w:val="00D333F7"/>
    <w:rsid w:val="00D3573E"/>
    <w:rsid w:val="00D4587B"/>
    <w:rsid w:val="00D47774"/>
    <w:rsid w:val="00D525E6"/>
    <w:rsid w:val="00D545CE"/>
    <w:rsid w:val="00D64630"/>
    <w:rsid w:val="00D77822"/>
    <w:rsid w:val="00D82B01"/>
    <w:rsid w:val="00D93BD4"/>
    <w:rsid w:val="00D95B6A"/>
    <w:rsid w:val="00D97297"/>
    <w:rsid w:val="00DB0849"/>
    <w:rsid w:val="00DC17C7"/>
    <w:rsid w:val="00DC75A1"/>
    <w:rsid w:val="00DD2A99"/>
    <w:rsid w:val="00DE4519"/>
    <w:rsid w:val="00E01921"/>
    <w:rsid w:val="00E039BD"/>
    <w:rsid w:val="00E06539"/>
    <w:rsid w:val="00E144A5"/>
    <w:rsid w:val="00E312E4"/>
    <w:rsid w:val="00E316E6"/>
    <w:rsid w:val="00E31BEB"/>
    <w:rsid w:val="00E325BE"/>
    <w:rsid w:val="00E52BDE"/>
    <w:rsid w:val="00E5582B"/>
    <w:rsid w:val="00E6107E"/>
    <w:rsid w:val="00E65CEF"/>
    <w:rsid w:val="00E81E31"/>
    <w:rsid w:val="00E82CFE"/>
    <w:rsid w:val="00E85398"/>
    <w:rsid w:val="00E973B5"/>
    <w:rsid w:val="00EB5FEC"/>
    <w:rsid w:val="00ED01C4"/>
    <w:rsid w:val="00ED5EE1"/>
    <w:rsid w:val="00EF5DE8"/>
    <w:rsid w:val="00F015C0"/>
    <w:rsid w:val="00F0405A"/>
    <w:rsid w:val="00F20DDE"/>
    <w:rsid w:val="00F2168F"/>
    <w:rsid w:val="00F2396B"/>
    <w:rsid w:val="00F252F9"/>
    <w:rsid w:val="00F3049E"/>
    <w:rsid w:val="00F33CCE"/>
    <w:rsid w:val="00F35277"/>
    <w:rsid w:val="00F410E3"/>
    <w:rsid w:val="00F516D0"/>
    <w:rsid w:val="00F53D86"/>
    <w:rsid w:val="00F55AD7"/>
    <w:rsid w:val="00F66425"/>
    <w:rsid w:val="00F66693"/>
    <w:rsid w:val="00F71FE7"/>
    <w:rsid w:val="00F74A19"/>
    <w:rsid w:val="00F85B7F"/>
    <w:rsid w:val="00FA0A6C"/>
    <w:rsid w:val="00FB179D"/>
    <w:rsid w:val="00FD7C9F"/>
    <w:rsid w:val="00FF402F"/>
    <w:rsid w:val="00FF4268"/>
    <w:rsid w:val="00FF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C56648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14F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14F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14F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14F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4F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14F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14F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14F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14F13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4F1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14F1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414F1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14F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14F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414F1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14F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414F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414F13"/>
    <w:rPr>
      <w:rFonts w:ascii="Cambria" w:hAnsi="Cambria" w:cs="Cambria"/>
    </w:rPr>
  </w:style>
  <w:style w:type="paragraph" w:styleId="a3">
    <w:name w:val="header"/>
    <w:basedOn w:val="a"/>
    <w:link w:val="a4"/>
    <w:uiPriority w:val="99"/>
    <w:semiHidden/>
    <w:rsid w:val="00D14912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14912"/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D14912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D14912"/>
    <w:rPr>
      <w:rFonts w:ascii="Calibri" w:hAnsi="Calibri" w:cs="Calibri"/>
      <w:lang w:eastAsia="en-US"/>
    </w:rPr>
  </w:style>
  <w:style w:type="paragraph" w:styleId="a7">
    <w:name w:val="List Paragraph"/>
    <w:basedOn w:val="a"/>
    <w:uiPriority w:val="99"/>
    <w:qFormat/>
    <w:rsid w:val="00414F13"/>
    <w:pPr>
      <w:ind w:left="720"/>
    </w:pPr>
  </w:style>
  <w:style w:type="paragraph" w:customStyle="1" w:styleId="a8">
    <w:name w:val="загол"/>
    <w:uiPriority w:val="99"/>
    <w:rsid w:val="00C364AE"/>
    <w:pPr>
      <w:autoSpaceDE w:val="0"/>
      <w:autoSpaceDN w:val="0"/>
      <w:adjustRightInd w:val="0"/>
      <w:spacing w:before="340" w:after="170" w:line="276" w:lineRule="auto"/>
      <w:jc w:val="center"/>
    </w:pPr>
    <w:rPr>
      <w:rFonts w:ascii="Arial" w:hAnsi="Arial" w:cs="Arial"/>
      <w:b/>
      <w:bCs/>
      <w:caps/>
      <w:lang w:val="en-US" w:eastAsia="en-US"/>
    </w:rPr>
  </w:style>
  <w:style w:type="paragraph" w:customStyle="1" w:styleId="11">
    <w:name w:val="Абзац списка1"/>
    <w:basedOn w:val="a"/>
    <w:uiPriority w:val="99"/>
    <w:rsid w:val="00C500CA"/>
    <w:pPr>
      <w:ind w:left="720"/>
    </w:pPr>
  </w:style>
  <w:style w:type="character" w:customStyle="1" w:styleId="goto">
    <w:name w:val="goto"/>
    <w:basedOn w:val="a0"/>
    <w:uiPriority w:val="99"/>
    <w:rsid w:val="005416FD"/>
  </w:style>
  <w:style w:type="paragraph" w:styleId="a9">
    <w:name w:val="Normal (Web)"/>
    <w:basedOn w:val="a"/>
    <w:uiPriority w:val="99"/>
    <w:rsid w:val="005416F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31550F"/>
    <w:pPr>
      <w:spacing w:after="120" w:line="480" w:lineRule="auto"/>
      <w:ind w:left="283"/>
    </w:pPr>
    <w:rPr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550F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1543BD"/>
    <w:pPr>
      <w:spacing w:after="120"/>
    </w:pPr>
    <w:rPr>
      <w:sz w:val="22"/>
      <w:szCs w:val="22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rsid w:val="001543BD"/>
    <w:rPr>
      <w:sz w:val="22"/>
      <w:szCs w:val="22"/>
    </w:rPr>
  </w:style>
  <w:style w:type="character" w:styleId="ac">
    <w:name w:val="Hyperlink"/>
    <w:basedOn w:val="a0"/>
    <w:uiPriority w:val="99"/>
    <w:rsid w:val="001543BD"/>
    <w:rPr>
      <w:color w:val="0000FF"/>
      <w:u w:val="single"/>
    </w:rPr>
  </w:style>
  <w:style w:type="paragraph" w:customStyle="1" w:styleId="BodyText31">
    <w:name w:val="Body Text 31"/>
    <w:basedOn w:val="a"/>
    <w:uiPriority w:val="99"/>
    <w:rsid w:val="000768B3"/>
    <w:pPr>
      <w:widowControl w:val="0"/>
      <w:jc w:val="both"/>
    </w:pPr>
  </w:style>
  <w:style w:type="character" w:customStyle="1" w:styleId="hps">
    <w:name w:val="hps"/>
    <w:uiPriority w:val="99"/>
    <w:rsid w:val="000768B3"/>
  </w:style>
  <w:style w:type="character" w:styleId="ad">
    <w:name w:val="annotation reference"/>
    <w:basedOn w:val="a0"/>
    <w:uiPriority w:val="99"/>
    <w:semiHidden/>
    <w:rsid w:val="000151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0151A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151A9"/>
  </w:style>
  <w:style w:type="paragraph" w:styleId="af0">
    <w:name w:val="annotation subject"/>
    <w:basedOn w:val="ae"/>
    <w:next w:val="ae"/>
    <w:link w:val="af1"/>
    <w:uiPriority w:val="99"/>
    <w:semiHidden/>
    <w:rsid w:val="000151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0151A9"/>
    <w:rPr>
      <w:b/>
      <w:bCs/>
    </w:rPr>
  </w:style>
  <w:style w:type="paragraph" w:styleId="af2">
    <w:name w:val="Balloon Text"/>
    <w:basedOn w:val="a"/>
    <w:link w:val="af3"/>
    <w:uiPriority w:val="99"/>
    <w:semiHidden/>
    <w:rsid w:val="000151A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0151A9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C56648"/>
    <w:pPr>
      <w:tabs>
        <w:tab w:val="right" w:leader="dot" w:pos="9060"/>
      </w:tabs>
      <w:spacing w:before="120"/>
    </w:pPr>
  </w:style>
  <w:style w:type="paragraph" w:styleId="23">
    <w:name w:val="toc 2"/>
    <w:basedOn w:val="a"/>
    <w:next w:val="a"/>
    <w:autoRedefine/>
    <w:uiPriority w:val="99"/>
    <w:semiHidden/>
    <w:rsid w:val="00C56648"/>
    <w:pPr>
      <w:tabs>
        <w:tab w:val="right" w:leader="dot" w:pos="9060"/>
      </w:tabs>
      <w:spacing w:before="120" w:after="120"/>
      <w:ind w:left="567"/>
    </w:pPr>
  </w:style>
  <w:style w:type="paragraph" w:styleId="31">
    <w:name w:val="toc 3"/>
    <w:basedOn w:val="a"/>
    <w:next w:val="a"/>
    <w:autoRedefine/>
    <w:uiPriority w:val="99"/>
    <w:semiHidden/>
    <w:rsid w:val="000151A9"/>
    <w:pPr>
      <w:ind w:left="4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0151A9"/>
    <w:pPr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0151A9"/>
    <w:pPr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0151A9"/>
    <w:pPr>
      <w:ind w:left="11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0151A9"/>
    <w:pPr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0151A9"/>
    <w:pPr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0151A9"/>
    <w:pPr>
      <w:ind w:left="1760"/>
    </w:pPr>
    <w:rPr>
      <w:sz w:val="20"/>
      <w:szCs w:val="20"/>
    </w:rPr>
  </w:style>
  <w:style w:type="character" w:styleId="af4">
    <w:name w:val="Placeholder Text"/>
    <w:basedOn w:val="a0"/>
    <w:uiPriority w:val="99"/>
    <w:semiHidden/>
    <w:rsid w:val="00FF402F"/>
    <w:rPr>
      <w:color w:val="808080"/>
    </w:rPr>
  </w:style>
  <w:style w:type="paragraph" w:styleId="af5">
    <w:name w:val="Title"/>
    <w:basedOn w:val="a"/>
    <w:next w:val="a"/>
    <w:link w:val="af6"/>
    <w:uiPriority w:val="99"/>
    <w:qFormat/>
    <w:rsid w:val="00414F1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99"/>
    <w:rsid w:val="00414F13"/>
    <w:rPr>
      <w:rFonts w:ascii="Cambria" w:hAnsi="Cambria" w:cs="Cambria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99"/>
    <w:qFormat/>
    <w:rsid w:val="00414F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8">
    <w:name w:val="Подзаголовок Знак"/>
    <w:basedOn w:val="a0"/>
    <w:link w:val="af7"/>
    <w:uiPriority w:val="99"/>
    <w:rsid w:val="00414F13"/>
    <w:rPr>
      <w:rFonts w:ascii="Cambria" w:hAnsi="Cambria" w:cs="Cambria"/>
      <w:sz w:val="24"/>
      <w:szCs w:val="24"/>
    </w:rPr>
  </w:style>
  <w:style w:type="character" w:styleId="af9">
    <w:name w:val="Strong"/>
    <w:basedOn w:val="a0"/>
    <w:uiPriority w:val="99"/>
    <w:qFormat/>
    <w:rsid w:val="00414F13"/>
    <w:rPr>
      <w:b/>
      <w:bCs/>
    </w:rPr>
  </w:style>
  <w:style w:type="character" w:styleId="afa">
    <w:name w:val="Emphasis"/>
    <w:basedOn w:val="a0"/>
    <w:uiPriority w:val="99"/>
    <w:qFormat/>
    <w:rsid w:val="00414F13"/>
    <w:rPr>
      <w:rFonts w:ascii="Calibri" w:hAnsi="Calibri" w:cs="Calibri"/>
      <w:b/>
      <w:bCs/>
      <w:i/>
      <w:iCs/>
    </w:rPr>
  </w:style>
  <w:style w:type="paragraph" w:styleId="afb">
    <w:name w:val="No Spacing"/>
    <w:basedOn w:val="a"/>
    <w:uiPriority w:val="99"/>
    <w:qFormat/>
    <w:rsid w:val="00414F13"/>
  </w:style>
  <w:style w:type="paragraph" w:styleId="24">
    <w:name w:val="Quote"/>
    <w:basedOn w:val="a"/>
    <w:next w:val="a"/>
    <w:link w:val="25"/>
    <w:uiPriority w:val="99"/>
    <w:qFormat/>
    <w:rsid w:val="00414F13"/>
    <w:rPr>
      <w:i/>
      <w:iCs/>
    </w:rPr>
  </w:style>
  <w:style w:type="character" w:customStyle="1" w:styleId="25">
    <w:name w:val="Цитата 2 Знак"/>
    <w:basedOn w:val="a0"/>
    <w:link w:val="24"/>
    <w:uiPriority w:val="99"/>
    <w:rsid w:val="00414F13"/>
    <w:rPr>
      <w:i/>
      <w:iCs/>
      <w:sz w:val="24"/>
      <w:szCs w:val="24"/>
    </w:rPr>
  </w:style>
  <w:style w:type="paragraph" w:styleId="afc">
    <w:name w:val="Intense Quote"/>
    <w:basedOn w:val="a"/>
    <w:next w:val="a"/>
    <w:link w:val="afd"/>
    <w:uiPriority w:val="99"/>
    <w:qFormat/>
    <w:rsid w:val="00414F13"/>
    <w:pPr>
      <w:ind w:left="720" w:right="720"/>
    </w:pPr>
    <w:rPr>
      <w:b/>
      <w:bCs/>
      <w:i/>
      <w:iCs/>
    </w:rPr>
  </w:style>
  <w:style w:type="character" w:customStyle="1" w:styleId="afd">
    <w:name w:val="Выделенная цитата Знак"/>
    <w:basedOn w:val="a0"/>
    <w:link w:val="afc"/>
    <w:uiPriority w:val="99"/>
    <w:rsid w:val="00414F13"/>
    <w:rPr>
      <w:b/>
      <w:bCs/>
      <w:i/>
      <w:iCs/>
      <w:sz w:val="24"/>
      <w:szCs w:val="24"/>
    </w:rPr>
  </w:style>
  <w:style w:type="character" w:styleId="afe">
    <w:name w:val="Subtle Emphasis"/>
    <w:basedOn w:val="a0"/>
    <w:uiPriority w:val="99"/>
    <w:qFormat/>
    <w:rsid w:val="00414F13"/>
    <w:rPr>
      <w:i/>
      <w:iCs/>
      <w:color w:val="auto"/>
    </w:rPr>
  </w:style>
  <w:style w:type="character" w:styleId="aff">
    <w:name w:val="Intense Emphasis"/>
    <w:basedOn w:val="a0"/>
    <w:uiPriority w:val="99"/>
    <w:qFormat/>
    <w:rsid w:val="00414F13"/>
    <w:rPr>
      <w:b/>
      <w:bCs/>
      <w:i/>
      <w:iCs/>
      <w:sz w:val="24"/>
      <w:szCs w:val="24"/>
      <w:u w:val="single"/>
    </w:rPr>
  </w:style>
  <w:style w:type="character" w:styleId="aff0">
    <w:name w:val="Subtle Reference"/>
    <w:basedOn w:val="a0"/>
    <w:uiPriority w:val="99"/>
    <w:qFormat/>
    <w:rsid w:val="00414F13"/>
    <w:rPr>
      <w:sz w:val="24"/>
      <w:szCs w:val="24"/>
      <w:u w:val="single"/>
    </w:rPr>
  </w:style>
  <w:style w:type="character" w:styleId="aff1">
    <w:name w:val="Intense Reference"/>
    <w:basedOn w:val="a0"/>
    <w:uiPriority w:val="99"/>
    <w:qFormat/>
    <w:rsid w:val="00414F13"/>
    <w:rPr>
      <w:b/>
      <w:bCs/>
      <w:sz w:val="24"/>
      <w:szCs w:val="24"/>
      <w:u w:val="single"/>
    </w:rPr>
  </w:style>
  <w:style w:type="character" w:styleId="aff2">
    <w:name w:val="Book Title"/>
    <w:basedOn w:val="a0"/>
    <w:uiPriority w:val="99"/>
    <w:qFormat/>
    <w:rsid w:val="00414F13"/>
    <w:rPr>
      <w:rFonts w:ascii="Cambria" w:hAnsi="Cambria" w:cs="Cambria"/>
      <w:b/>
      <w:bCs/>
      <w:i/>
      <w:iCs/>
      <w:sz w:val="24"/>
      <w:szCs w:val="24"/>
    </w:rPr>
  </w:style>
  <w:style w:type="paragraph" w:styleId="aff3">
    <w:name w:val="TOC Heading"/>
    <w:basedOn w:val="1"/>
    <w:next w:val="a"/>
    <w:uiPriority w:val="99"/>
    <w:qFormat/>
    <w:rsid w:val="00414F13"/>
    <w:pPr>
      <w:outlineLvl w:val="9"/>
    </w:pPr>
  </w:style>
  <w:style w:type="character" w:customStyle="1" w:styleId="translation-chunk">
    <w:name w:val="translation-chunk"/>
    <w:basedOn w:val="a0"/>
    <w:uiPriority w:val="99"/>
    <w:rsid w:val="00A96457"/>
  </w:style>
  <w:style w:type="paragraph" w:styleId="32">
    <w:name w:val="Body Text Indent 3"/>
    <w:basedOn w:val="a"/>
    <w:link w:val="33"/>
    <w:uiPriority w:val="99"/>
    <w:rsid w:val="006C269A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269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C56648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14F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14F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14F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14F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4F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14F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14F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14F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14F13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4F1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14F1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414F1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14F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14F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414F1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14F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414F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414F13"/>
    <w:rPr>
      <w:rFonts w:ascii="Cambria" w:hAnsi="Cambria" w:cs="Cambria"/>
    </w:rPr>
  </w:style>
  <w:style w:type="paragraph" w:styleId="a3">
    <w:name w:val="header"/>
    <w:basedOn w:val="a"/>
    <w:link w:val="a4"/>
    <w:uiPriority w:val="99"/>
    <w:semiHidden/>
    <w:rsid w:val="00D14912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14912"/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D14912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D14912"/>
    <w:rPr>
      <w:rFonts w:ascii="Calibri" w:hAnsi="Calibri" w:cs="Calibri"/>
      <w:lang w:eastAsia="en-US"/>
    </w:rPr>
  </w:style>
  <w:style w:type="paragraph" w:styleId="a7">
    <w:name w:val="List Paragraph"/>
    <w:basedOn w:val="a"/>
    <w:uiPriority w:val="99"/>
    <w:qFormat/>
    <w:rsid w:val="00414F13"/>
    <w:pPr>
      <w:ind w:left="720"/>
    </w:pPr>
  </w:style>
  <w:style w:type="paragraph" w:customStyle="1" w:styleId="a8">
    <w:name w:val="загол"/>
    <w:uiPriority w:val="99"/>
    <w:rsid w:val="00C364AE"/>
    <w:pPr>
      <w:autoSpaceDE w:val="0"/>
      <w:autoSpaceDN w:val="0"/>
      <w:adjustRightInd w:val="0"/>
      <w:spacing w:before="340" w:after="170" w:line="276" w:lineRule="auto"/>
      <w:jc w:val="center"/>
    </w:pPr>
    <w:rPr>
      <w:rFonts w:ascii="Arial" w:hAnsi="Arial" w:cs="Arial"/>
      <w:b/>
      <w:bCs/>
      <w:caps/>
      <w:lang w:val="en-US" w:eastAsia="en-US"/>
    </w:rPr>
  </w:style>
  <w:style w:type="paragraph" w:customStyle="1" w:styleId="11">
    <w:name w:val="Абзац списка1"/>
    <w:basedOn w:val="a"/>
    <w:uiPriority w:val="99"/>
    <w:rsid w:val="00C500CA"/>
    <w:pPr>
      <w:ind w:left="720"/>
    </w:pPr>
  </w:style>
  <w:style w:type="character" w:customStyle="1" w:styleId="goto">
    <w:name w:val="goto"/>
    <w:basedOn w:val="a0"/>
    <w:uiPriority w:val="99"/>
    <w:rsid w:val="005416FD"/>
  </w:style>
  <w:style w:type="paragraph" w:styleId="a9">
    <w:name w:val="Normal (Web)"/>
    <w:basedOn w:val="a"/>
    <w:uiPriority w:val="99"/>
    <w:rsid w:val="005416F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31550F"/>
    <w:pPr>
      <w:spacing w:after="120" w:line="480" w:lineRule="auto"/>
      <w:ind w:left="283"/>
    </w:pPr>
    <w:rPr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1550F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1543BD"/>
    <w:pPr>
      <w:spacing w:after="120"/>
    </w:pPr>
    <w:rPr>
      <w:sz w:val="22"/>
      <w:szCs w:val="22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rsid w:val="001543BD"/>
    <w:rPr>
      <w:sz w:val="22"/>
      <w:szCs w:val="22"/>
    </w:rPr>
  </w:style>
  <w:style w:type="character" w:styleId="ac">
    <w:name w:val="Hyperlink"/>
    <w:basedOn w:val="a0"/>
    <w:uiPriority w:val="99"/>
    <w:rsid w:val="001543BD"/>
    <w:rPr>
      <w:color w:val="0000FF"/>
      <w:u w:val="single"/>
    </w:rPr>
  </w:style>
  <w:style w:type="paragraph" w:customStyle="1" w:styleId="BodyText31">
    <w:name w:val="Body Text 31"/>
    <w:basedOn w:val="a"/>
    <w:uiPriority w:val="99"/>
    <w:rsid w:val="000768B3"/>
    <w:pPr>
      <w:widowControl w:val="0"/>
      <w:jc w:val="both"/>
    </w:pPr>
  </w:style>
  <w:style w:type="character" w:customStyle="1" w:styleId="hps">
    <w:name w:val="hps"/>
    <w:uiPriority w:val="99"/>
    <w:rsid w:val="000768B3"/>
  </w:style>
  <w:style w:type="character" w:styleId="ad">
    <w:name w:val="annotation reference"/>
    <w:basedOn w:val="a0"/>
    <w:uiPriority w:val="99"/>
    <w:semiHidden/>
    <w:rsid w:val="000151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0151A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151A9"/>
  </w:style>
  <w:style w:type="paragraph" w:styleId="af0">
    <w:name w:val="annotation subject"/>
    <w:basedOn w:val="ae"/>
    <w:next w:val="ae"/>
    <w:link w:val="af1"/>
    <w:uiPriority w:val="99"/>
    <w:semiHidden/>
    <w:rsid w:val="000151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0151A9"/>
    <w:rPr>
      <w:b/>
      <w:bCs/>
    </w:rPr>
  </w:style>
  <w:style w:type="paragraph" w:styleId="af2">
    <w:name w:val="Balloon Text"/>
    <w:basedOn w:val="a"/>
    <w:link w:val="af3"/>
    <w:uiPriority w:val="99"/>
    <w:semiHidden/>
    <w:rsid w:val="000151A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0151A9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C56648"/>
    <w:pPr>
      <w:tabs>
        <w:tab w:val="right" w:leader="dot" w:pos="9060"/>
      </w:tabs>
      <w:spacing w:before="120"/>
    </w:pPr>
  </w:style>
  <w:style w:type="paragraph" w:styleId="23">
    <w:name w:val="toc 2"/>
    <w:basedOn w:val="a"/>
    <w:next w:val="a"/>
    <w:autoRedefine/>
    <w:uiPriority w:val="99"/>
    <w:semiHidden/>
    <w:rsid w:val="00C56648"/>
    <w:pPr>
      <w:tabs>
        <w:tab w:val="right" w:leader="dot" w:pos="9060"/>
      </w:tabs>
      <w:spacing w:before="120" w:after="120"/>
      <w:ind w:left="567"/>
    </w:pPr>
  </w:style>
  <w:style w:type="paragraph" w:styleId="31">
    <w:name w:val="toc 3"/>
    <w:basedOn w:val="a"/>
    <w:next w:val="a"/>
    <w:autoRedefine/>
    <w:uiPriority w:val="99"/>
    <w:semiHidden/>
    <w:rsid w:val="000151A9"/>
    <w:pPr>
      <w:ind w:left="4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0151A9"/>
    <w:pPr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0151A9"/>
    <w:pPr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0151A9"/>
    <w:pPr>
      <w:ind w:left="11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0151A9"/>
    <w:pPr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0151A9"/>
    <w:pPr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0151A9"/>
    <w:pPr>
      <w:ind w:left="1760"/>
    </w:pPr>
    <w:rPr>
      <w:sz w:val="20"/>
      <w:szCs w:val="20"/>
    </w:rPr>
  </w:style>
  <w:style w:type="character" w:styleId="af4">
    <w:name w:val="Placeholder Text"/>
    <w:basedOn w:val="a0"/>
    <w:uiPriority w:val="99"/>
    <w:semiHidden/>
    <w:rsid w:val="00FF402F"/>
    <w:rPr>
      <w:color w:val="808080"/>
    </w:rPr>
  </w:style>
  <w:style w:type="paragraph" w:styleId="af5">
    <w:name w:val="Title"/>
    <w:basedOn w:val="a"/>
    <w:next w:val="a"/>
    <w:link w:val="af6"/>
    <w:uiPriority w:val="99"/>
    <w:qFormat/>
    <w:rsid w:val="00414F1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99"/>
    <w:rsid w:val="00414F13"/>
    <w:rPr>
      <w:rFonts w:ascii="Cambria" w:hAnsi="Cambria" w:cs="Cambria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99"/>
    <w:qFormat/>
    <w:rsid w:val="00414F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8">
    <w:name w:val="Подзаголовок Знак"/>
    <w:basedOn w:val="a0"/>
    <w:link w:val="af7"/>
    <w:uiPriority w:val="99"/>
    <w:rsid w:val="00414F13"/>
    <w:rPr>
      <w:rFonts w:ascii="Cambria" w:hAnsi="Cambria" w:cs="Cambria"/>
      <w:sz w:val="24"/>
      <w:szCs w:val="24"/>
    </w:rPr>
  </w:style>
  <w:style w:type="character" w:styleId="af9">
    <w:name w:val="Strong"/>
    <w:basedOn w:val="a0"/>
    <w:uiPriority w:val="99"/>
    <w:qFormat/>
    <w:rsid w:val="00414F13"/>
    <w:rPr>
      <w:b/>
      <w:bCs/>
    </w:rPr>
  </w:style>
  <w:style w:type="character" w:styleId="afa">
    <w:name w:val="Emphasis"/>
    <w:basedOn w:val="a0"/>
    <w:uiPriority w:val="99"/>
    <w:qFormat/>
    <w:rsid w:val="00414F13"/>
    <w:rPr>
      <w:rFonts w:ascii="Calibri" w:hAnsi="Calibri" w:cs="Calibri"/>
      <w:b/>
      <w:bCs/>
      <w:i/>
      <w:iCs/>
    </w:rPr>
  </w:style>
  <w:style w:type="paragraph" w:styleId="afb">
    <w:name w:val="No Spacing"/>
    <w:basedOn w:val="a"/>
    <w:uiPriority w:val="99"/>
    <w:qFormat/>
    <w:rsid w:val="00414F13"/>
  </w:style>
  <w:style w:type="paragraph" w:styleId="24">
    <w:name w:val="Quote"/>
    <w:basedOn w:val="a"/>
    <w:next w:val="a"/>
    <w:link w:val="25"/>
    <w:uiPriority w:val="99"/>
    <w:qFormat/>
    <w:rsid w:val="00414F13"/>
    <w:rPr>
      <w:i/>
      <w:iCs/>
    </w:rPr>
  </w:style>
  <w:style w:type="character" w:customStyle="1" w:styleId="25">
    <w:name w:val="Цитата 2 Знак"/>
    <w:basedOn w:val="a0"/>
    <w:link w:val="24"/>
    <w:uiPriority w:val="99"/>
    <w:rsid w:val="00414F13"/>
    <w:rPr>
      <w:i/>
      <w:iCs/>
      <w:sz w:val="24"/>
      <w:szCs w:val="24"/>
    </w:rPr>
  </w:style>
  <w:style w:type="paragraph" w:styleId="afc">
    <w:name w:val="Intense Quote"/>
    <w:basedOn w:val="a"/>
    <w:next w:val="a"/>
    <w:link w:val="afd"/>
    <w:uiPriority w:val="99"/>
    <w:qFormat/>
    <w:rsid w:val="00414F13"/>
    <w:pPr>
      <w:ind w:left="720" w:right="720"/>
    </w:pPr>
    <w:rPr>
      <w:b/>
      <w:bCs/>
      <w:i/>
      <w:iCs/>
    </w:rPr>
  </w:style>
  <w:style w:type="character" w:customStyle="1" w:styleId="afd">
    <w:name w:val="Выделенная цитата Знак"/>
    <w:basedOn w:val="a0"/>
    <w:link w:val="afc"/>
    <w:uiPriority w:val="99"/>
    <w:rsid w:val="00414F13"/>
    <w:rPr>
      <w:b/>
      <w:bCs/>
      <w:i/>
      <w:iCs/>
      <w:sz w:val="24"/>
      <w:szCs w:val="24"/>
    </w:rPr>
  </w:style>
  <w:style w:type="character" w:styleId="afe">
    <w:name w:val="Subtle Emphasis"/>
    <w:basedOn w:val="a0"/>
    <w:uiPriority w:val="99"/>
    <w:qFormat/>
    <w:rsid w:val="00414F13"/>
    <w:rPr>
      <w:i/>
      <w:iCs/>
      <w:color w:val="auto"/>
    </w:rPr>
  </w:style>
  <w:style w:type="character" w:styleId="aff">
    <w:name w:val="Intense Emphasis"/>
    <w:basedOn w:val="a0"/>
    <w:uiPriority w:val="99"/>
    <w:qFormat/>
    <w:rsid w:val="00414F13"/>
    <w:rPr>
      <w:b/>
      <w:bCs/>
      <w:i/>
      <w:iCs/>
      <w:sz w:val="24"/>
      <w:szCs w:val="24"/>
      <w:u w:val="single"/>
    </w:rPr>
  </w:style>
  <w:style w:type="character" w:styleId="aff0">
    <w:name w:val="Subtle Reference"/>
    <w:basedOn w:val="a0"/>
    <w:uiPriority w:val="99"/>
    <w:qFormat/>
    <w:rsid w:val="00414F13"/>
    <w:rPr>
      <w:sz w:val="24"/>
      <w:szCs w:val="24"/>
      <w:u w:val="single"/>
    </w:rPr>
  </w:style>
  <w:style w:type="character" w:styleId="aff1">
    <w:name w:val="Intense Reference"/>
    <w:basedOn w:val="a0"/>
    <w:uiPriority w:val="99"/>
    <w:qFormat/>
    <w:rsid w:val="00414F13"/>
    <w:rPr>
      <w:b/>
      <w:bCs/>
      <w:sz w:val="24"/>
      <w:szCs w:val="24"/>
      <w:u w:val="single"/>
    </w:rPr>
  </w:style>
  <w:style w:type="character" w:styleId="aff2">
    <w:name w:val="Book Title"/>
    <w:basedOn w:val="a0"/>
    <w:uiPriority w:val="99"/>
    <w:qFormat/>
    <w:rsid w:val="00414F13"/>
    <w:rPr>
      <w:rFonts w:ascii="Cambria" w:hAnsi="Cambria" w:cs="Cambria"/>
      <w:b/>
      <w:bCs/>
      <w:i/>
      <w:iCs/>
      <w:sz w:val="24"/>
      <w:szCs w:val="24"/>
    </w:rPr>
  </w:style>
  <w:style w:type="paragraph" w:styleId="aff3">
    <w:name w:val="TOC Heading"/>
    <w:basedOn w:val="1"/>
    <w:next w:val="a"/>
    <w:uiPriority w:val="99"/>
    <w:qFormat/>
    <w:rsid w:val="00414F13"/>
    <w:pPr>
      <w:outlineLvl w:val="9"/>
    </w:pPr>
  </w:style>
  <w:style w:type="character" w:customStyle="1" w:styleId="translation-chunk">
    <w:name w:val="translation-chunk"/>
    <w:basedOn w:val="a0"/>
    <w:uiPriority w:val="99"/>
    <w:rsid w:val="00A96457"/>
  </w:style>
  <w:style w:type="paragraph" w:styleId="32">
    <w:name w:val="Body Text Indent 3"/>
    <w:basedOn w:val="a"/>
    <w:link w:val="33"/>
    <w:uiPriority w:val="99"/>
    <w:rsid w:val="006C269A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269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10623</Words>
  <Characters>60554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ПРАВИЛ</vt:lpstr>
    </vt:vector>
  </TitlesOfParts>
  <Company>GS RAS</Company>
  <LinksUpToDate>false</LinksUpToDate>
  <CharactersWithSpaces>71035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ПРАВИЛ</dc:title>
  <dc:creator>User</dc:creator>
  <cp:lastModifiedBy>Крупко Ольга</cp:lastModifiedBy>
  <cp:revision>2</cp:revision>
  <cp:lastPrinted>2015-12-02T10:21:00Z</cp:lastPrinted>
  <dcterms:created xsi:type="dcterms:W3CDTF">2016-07-15T12:21:00Z</dcterms:created>
  <dcterms:modified xsi:type="dcterms:W3CDTF">2016-07-15T12:21:00Z</dcterms:modified>
</cp:coreProperties>
</file>